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6C5" w:rsidRDefault="00D4748D" w:rsidP="00DC26C5">
      <w:pPr>
        <w:spacing w:after="0"/>
        <w:rPr>
          <w:b/>
          <w:sz w:val="32"/>
          <w:szCs w:val="32"/>
        </w:rPr>
      </w:pPr>
      <w:r w:rsidRPr="00DC26C5">
        <w:rPr>
          <w:b/>
          <w:sz w:val="32"/>
          <w:szCs w:val="32"/>
        </w:rPr>
        <w:t>Member Loyalty Group User Groups &amp; Restrictions</w:t>
      </w:r>
    </w:p>
    <w:p w:rsidR="00590049" w:rsidRPr="00590049" w:rsidRDefault="00590049">
      <w:r>
        <w:t xml:space="preserve">The MLG </w:t>
      </w:r>
      <w:r w:rsidR="0087742C">
        <w:t>NPX</w:t>
      </w:r>
      <w:r>
        <w:t xml:space="preserve"> Report Site gives credit unions access to robust, flexible NPS reporting tools that help credit unions take action on their members’ feedback and improve NPS. These tools allow credit unions the ability to distribute NPS survey responses quickly and efficiently, putting data into the hands of the right individual at the right time. This document outlines the Report Site functions, user groups and restrictions that help the system distribute this data.</w:t>
      </w:r>
    </w:p>
    <w:p w:rsidR="009847A9" w:rsidRDefault="00AB0C35">
      <w:pPr>
        <w:rPr>
          <w:b/>
          <w:sz w:val="32"/>
        </w:rPr>
      </w:pPr>
      <w:r>
        <w:rPr>
          <w:b/>
          <w:sz w:val="32"/>
        </w:rPr>
        <w:t xml:space="preserve">Standard </w:t>
      </w:r>
      <w:r w:rsidR="004C271E" w:rsidRPr="004C271E">
        <w:rPr>
          <w:b/>
          <w:sz w:val="32"/>
        </w:rPr>
        <w:t>Report Site Functions</w:t>
      </w:r>
    </w:p>
    <w:p w:rsidR="004C271E" w:rsidRPr="004C271E" w:rsidRDefault="004C271E">
      <w:r>
        <w:t xml:space="preserve">When a user logs in there are multiple </w:t>
      </w:r>
      <w:r>
        <w:rPr>
          <w:i/>
        </w:rPr>
        <w:t>functions</w:t>
      </w:r>
      <w:r>
        <w:t xml:space="preserve"> that they can perform. There are some functions that are available to all users, while others are restricted to those with a specific role in the Report Site. Below is a list of the functions available to </w:t>
      </w:r>
      <w:r>
        <w:rPr>
          <w:u w:val="single"/>
        </w:rPr>
        <w:t>all</w:t>
      </w:r>
      <w:r w:rsidRPr="004C271E">
        <w:t xml:space="preserve"> </w:t>
      </w:r>
      <w:r>
        <w:t>users.</w:t>
      </w:r>
    </w:p>
    <w:tbl>
      <w:tblPr>
        <w:tblStyle w:val="MediumShading1-Accent1"/>
        <w:tblW w:w="6760" w:type="dxa"/>
        <w:tblInd w:w="720" w:type="dxa"/>
        <w:tblLook w:val="04A0" w:firstRow="1" w:lastRow="0" w:firstColumn="1" w:lastColumn="0" w:noHBand="0" w:noVBand="1"/>
      </w:tblPr>
      <w:tblGrid>
        <w:gridCol w:w="2480"/>
        <w:gridCol w:w="4280"/>
      </w:tblGrid>
      <w:tr w:rsidR="00C6717B" w:rsidRPr="00C6717B" w:rsidTr="0059004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0" w:type="dxa"/>
            <w:noWrap/>
            <w:hideMark/>
          </w:tcPr>
          <w:p w:rsidR="00C6717B" w:rsidRPr="004C271E" w:rsidRDefault="004C271E" w:rsidP="00C6717B">
            <w:pPr>
              <w:spacing w:after="0" w:line="240" w:lineRule="auto"/>
              <w:jc w:val="center"/>
              <w:rPr>
                <w:rFonts w:eastAsia="Times New Roman"/>
                <w:bCs w:val="0"/>
                <w:sz w:val="28"/>
              </w:rPr>
            </w:pPr>
            <w:r w:rsidRPr="004C271E">
              <w:rPr>
                <w:rFonts w:eastAsia="Times New Roman"/>
                <w:bCs w:val="0"/>
                <w:sz w:val="28"/>
              </w:rPr>
              <w:t>Function Name</w:t>
            </w:r>
          </w:p>
        </w:tc>
        <w:tc>
          <w:tcPr>
            <w:tcW w:w="4280" w:type="dxa"/>
            <w:noWrap/>
            <w:hideMark/>
          </w:tcPr>
          <w:p w:rsidR="00C6717B" w:rsidRPr="004C271E" w:rsidRDefault="00C6717B" w:rsidP="00C6717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bCs w:val="0"/>
                <w:sz w:val="28"/>
              </w:rPr>
            </w:pPr>
            <w:r w:rsidRPr="004C271E">
              <w:rPr>
                <w:rFonts w:eastAsia="Times New Roman"/>
                <w:bCs w:val="0"/>
                <w:sz w:val="28"/>
              </w:rPr>
              <w:t>Function</w:t>
            </w:r>
          </w:p>
        </w:tc>
      </w:tr>
      <w:tr w:rsidR="004C271E" w:rsidRPr="00C6717B" w:rsidTr="00590049">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2480" w:type="dxa"/>
            <w:noWrap/>
          </w:tcPr>
          <w:p w:rsidR="004C271E" w:rsidRPr="00C6717B" w:rsidRDefault="0087742C" w:rsidP="002878DD">
            <w:pPr>
              <w:spacing w:after="0" w:line="240" w:lineRule="auto"/>
              <w:rPr>
                <w:rFonts w:eastAsia="Times New Roman"/>
                <w:color w:val="000000"/>
              </w:rPr>
            </w:pPr>
            <w:r>
              <w:rPr>
                <w:rFonts w:eastAsia="Times New Roman"/>
                <w:color w:val="000000"/>
              </w:rPr>
              <w:t>Views</w:t>
            </w:r>
          </w:p>
        </w:tc>
        <w:tc>
          <w:tcPr>
            <w:tcW w:w="4280" w:type="dxa"/>
          </w:tcPr>
          <w:p w:rsidR="004C271E" w:rsidRPr="004C271E" w:rsidRDefault="004C271E" w:rsidP="0059004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C6717B">
              <w:rPr>
                <w:rFonts w:eastAsia="Times New Roman"/>
                <w:color w:val="000000"/>
              </w:rPr>
              <w:t xml:space="preserve">Displays charts made available by the program team for </w:t>
            </w:r>
            <w:r>
              <w:rPr>
                <w:rFonts w:eastAsia="Times New Roman"/>
                <w:color w:val="000000"/>
              </w:rPr>
              <w:t>survey scores</w:t>
            </w:r>
            <w:r w:rsidRPr="00C6717B">
              <w:rPr>
                <w:rFonts w:eastAsia="Times New Roman"/>
                <w:color w:val="000000"/>
              </w:rPr>
              <w:t>, open email alerts and comments; easy to use extensive knowledge of the system not required</w:t>
            </w:r>
          </w:p>
        </w:tc>
      </w:tr>
      <w:tr w:rsidR="004C271E" w:rsidRPr="00C6717B" w:rsidTr="00590049">
        <w:trPr>
          <w:cnfStyle w:val="000000010000" w:firstRow="0" w:lastRow="0" w:firstColumn="0" w:lastColumn="0" w:oddVBand="0" w:evenVBand="0" w:oddHBand="0" w:evenHBand="1"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2480" w:type="dxa"/>
            <w:noWrap/>
            <w:hideMark/>
          </w:tcPr>
          <w:p w:rsidR="004C271E" w:rsidRPr="00C6717B" w:rsidRDefault="004C271E" w:rsidP="00C6717B">
            <w:pPr>
              <w:spacing w:after="0" w:line="240" w:lineRule="auto"/>
              <w:rPr>
                <w:rFonts w:eastAsia="Times New Roman"/>
                <w:color w:val="000000"/>
              </w:rPr>
            </w:pPr>
            <w:r>
              <w:rPr>
                <w:rFonts w:eastAsia="Times New Roman"/>
                <w:color w:val="000000"/>
              </w:rPr>
              <w:t>Search</w:t>
            </w:r>
          </w:p>
        </w:tc>
        <w:tc>
          <w:tcPr>
            <w:tcW w:w="4280" w:type="dxa"/>
            <w:hideMark/>
          </w:tcPr>
          <w:p w:rsidR="004C271E" w:rsidRPr="00C6717B" w:rsidRDefault="004C271E" w:rsidP="004C271E">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Enables users to search for specific records, keywords within comments, etc.</w:t>
            </w:r>
          </w:p>
        </w:tc>
      </w:tr>
      <w:tr w:rsidR="00590049" w:rsidRPr="00C6717B" w:rsidTr="0059004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80" w:type="dxa"/>
            <w:noWrap/>
          </w:tcPr>
          <w:p w:rsidR="00590049" w:rsidRDefault="0087742C" w:rsidP="00C6717B">
            <w:pPr>
              <w:spacing w:after="0" w:line="240" w:lineRule="auto"/>
              <w:rPr>
                <w:rFonts w:eastAsia="Times New Roman"/>
                <w:color w:val="000000"/>
              </w:rPr>
            </w:pPr>
            <w:r>
              <w:rPr>
                <w:rFonts w:eastAsia="Times New Roman"/>
                <w:color w:val="000000"/>
              </w:rPr>
              <w:t>Landing Page</w:t>
            </w:r>
          </w:p>
        </w:tc>
        <w:tc>
          <w:tcPr>
            <w:tcW w:w="4280" w:type="dxa"/>
          </w:tcPr>
          <w:p w:rsidR="00590049" w:rsidRDefault="00590049" w:rsidP="0059004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Provides a quick overview of recent response activity specific to each user</w:t>
            </w:r>
          </w:p>
        </w:tc>
      </w:tr>
      <w:tr w:rsidR="004C271E" w:rsidRPr="00C6717B" w:rsidTr="00590049">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80" w:type="dxa"/>
            <w:noWrap/>
            <w:hideMark/>
          </w:tcPr>
          <w:p w:rsidR="004C271E" w:rsidRPr="00C6717B" w:rsidRDefault="0087742C" w:rsidP="0087742C">
            <w:pPr>
              <w:spacing w:after="0" w:line="240" w:lineRule="auto"/>
              <w:rPr>
                <w:rFonts w:eastAsia="Times New Roman"/>
                <w:color w:val="000000"/>
              </w:rPr>
            </w:pPr>
            <w:r>
              <w:rPr>
                <w:rFonts w:eastAsia="Times New Roman"/>
                <w:color w:val="000000"/>
              </w:rPr>
              <w:t>My Actions</w:t>
            </w:r>
          </w:p>
        </w:tc>
        <w:tc>
          <w:tcPr>
            <w:tcW w:w="4280" w:type="dxa"/>
            <w:hideMark/>
          </w:tcPr>
          <w:p w:rsidR="004C271E" w:rsidRPr="00C6717B" w:rsidRDefault="004C271E" w:rsidP="000C76D7">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 xml:space="preserve">Enables users to view actions (alerts) that are assigned to </w:t>
            </w:r>
            <w:r w:rsidR="00590049">
              <w:rPr>
                <w:rFonts w:eastAsia="Times New Roman"/>
                <w:color w:val="000000"/>
              </w:rPr>
              <w:t>them</w:t>
            </w:r>
          </w:p>
        </w:tc>
      </w:tr>
      <w:tr w:rsidR="004C271E" w:rsidRPr="00C6717B" w:rsidTr="0059004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80" w:type="dxa"/>
            <w:noWrap/>
            <w:hideMark/>
          </w:tcPr>
          <w:p w:rsidR="004C271E" w:rsidRPr="00C6717B" w:rsidRDefault="0087742C" w:rsidP="00C6717B">
            <w:pPr>
              <w:spacing w:after="0" w:line="240" w:lineRule="auto"/>
              <w:rPr>
                <w:rFonts w:eastAsia="Times New Roman"/>
                <w:color w:val="000000"/>
              </w:rPr>
            </w:pPr>
            <w:r>
              <w:rPr>
                <w:rFonts w:eastAsia="Times New Roman"/>
                <w:color w:val="000000"/>
              </w:rPr>
              <w:t>My Profile</w:t>
            </w:r>
          </w:p>
        </w:tc>
        <w:tc>
          <w:tcPr>
            <w:tcW w:w="4280" w:type="dxa"/>
            <w:hideMark/>
          </w:tcPr>
          <w:p w:rsidR="004C271E" w:rsidRPr="00C6717B" w:rsidRDefault="00590049" w:rsidP="00590049">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 xml:space="preserve">Enables users to </w:t>
            </w:r>
            <w:r w:rsidRPr="00590049">
              <w:rPr>
                <w:rFonts w:eastAsia="Times New Roman"/>
                <w:color w:val="000000"/>
              </w:rPr>
              <w:t>view and update their profile, preferences, and credentials</w:t>
            </w:r>
          </w:p>
        </w:tc>
      </w:tr>
    </w:tbl>
    <w:p w:rsidR="00590049" w:rsidRDefault="00590049" w:rsidP="004C271E">
      <w:pPr>
        <w:rPr>
          <w:b/>
          <w:sz w:val="32"/>
          <w:szCs w:val="32"/>
        </w:rPr>
      </w:pPr>
    </w:p>
    <w:p w:rsidR="004C271E" w:rsidRPr="00DC26C5" w:rsidRDefault="00590049" w:rsidP="004C271E">
      <w:pPr>
        <w:rPr>
          <w:b/>
          <w:sz w:val="32"/>
          <w:szCs w:val="32"/>
        </w:rPr>
      </w:pPr>
      <w:r>
        <w:rPr>
          <w:b/>
          <w:sz w:val="32"/>
          <w:szCs w:val="32"/>
        </w:rPr>
        <w:br w:type="page"/>
      </w:r>
      <w:r w:rsidR="004C271E" w:rsidRPr="00DC26C5">
        <w:rPr>
          <w:b/>
          <w:sz w:val="32"/>
          <w:szCs w:val="32"/>
        </w:rPr>
        <w:lastRenderedPageBreak/>
        <w:t xml:space="preserve">User </w:t>
      </w:r>
      <w:r w:rsidR="00A85D07">
        <w:rPr>
          <w:b/>
          <w:sz w:val="32"/>
          <w:szCs w:val="32"/>
        </w:rPr>
        <w:t>Roles</w:t>
      </w:r>
    </w:p>
    <w:p w:rsidR="00590049" w:rsidRDefault="00590049" w:rsidP="00590049">
      <w:r>
        <w:t xml:space="preserve">The </w:t>
      </w:r>
      <w:r w:rsidR="0087742C">
        <w:t xml:space="preserve">NPX </w:t>
      </w:r>
      <w:r>
        <w:t>Report Site has two levels of restriction to help you manage the way your survey data is reported across your organization.</w:t>
      </w:r>
    </w:p>
    <w:p w:rsidR="00C6717B" w:rsidRDefault="004C271E">
      <w:r>
        <w:t xml:space="preserve">The first level is the </w:t>
      </w:r>
      <w:r w:rsidR="00A85D07">
        <w:rPr>
          <w:b/>
        </w:rPr>
        <w:t>Role</w:t>
      </w:r>
      <w:r w:rsidRPr="00DC26C5">
        <w:rPr>
          <w:b/>
        </w:rPr>
        <w:t xml:space="preserve"> level</w:t>
      </w:r>
      <w:r>
        <w:t xml:space="preserve">. </w:t>
      </w:r>
      <w:r w:rsidR="00A85D07">
        <w:t>A user’s</w:t>
      </w:r>
      <w:r>
        <w:t xml:space="preserve"> </w:t>
      </w:r>
      <w:r w:rsidR="00A85D07">
        <w:t xml:space="preserve">Role determines what they can </w:t>
      </w:r>
      <w:r w:rsidR="00A85D07">
        <w:rPr>
          <w:i/>
        </w:rPr>
        <w:t xml:space="preserve">do </w:t>
      </w:r>
      <w:r w:rsidR="00A85D07">
        <w:t>in the system. This</w:t>
      </w:r>
      <w:r>
        <w:t xml:space="preserve"> allows you to </w:t>
      </w:r>
      <w:r w:rsidR="00A85D07">
        <w:t>specify what functionality</w:t>
      </w:r>
      <w:r>
        <w:t xml:space="preserve"> each individual user</w:t>
      </w:r>
      <w:r w:rsidR="00A85D07">
        <w:t xml:space="preserve"> has access to</w:t>
      </w:r>
      <w:r>
        <w:t xml:space="preserve">. </w:t>
      </w:r>
      <w:r w:rsidR="00A85D07">
        <w:t xml:space="preserve">Following is a list of standard </w:t>
      </w:r>
      <w:r w:rsidR="0087742C">
        <w:t>NPX</w:t>
      </w:r>
      <w:r w:rsidR="00A85D07">
        <w:t xml:space="preserve"> system roles. Additionally, custom roles can be created within the application.</w:t>
      </w:r>
    </w:p>
    <w:tbl>
      <w:tblPr>
        <w:tblW w:w="10280" w:type="dxa"/>
        <w:tblInd w:w="88" w:type="dxa"/>
        <w:tblLook w:val="04A0" w:firstRow="1" w:lastRow="0" w:firstColumn="1" w:lastColumn="0" w:noHBand="0" w:noVBand="1"/>
      </w:tblPr>
      <w:tblGrid>
        <w:gridCol w:w="1190"/>
        <w:gridCol w:w="2480"/>
        <w:gridCol w:w="3730"/>
        <w:gridCol w:w="2880"/>
      </w:tblGrid>
      <w:tr w:rsidR="00ED1C4A" w:rsidRPr="00C6717B" w:rsidTr="00091619">
        <w:trPr>
          <w:trHeight w:val="300"/>
        </w:trPr>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C4A" w:rsidRPr="00C6717B" w:rsidRDefault="00A85D07" w:rsidP="00091619">
            <w:pPr>
              <w:spacing w:after="0" w:line="240" w:lineRule="auto"/>
              <w:rPr>
                <w:rFonts w:eastAsia="Times New Roman"/>
                <w:b/>
                <w:bCs/>
                <w:color w:val="000000"/>
              </w:rPr>
            </w:pPr>
            <w:r>
              <w:rPr>
                <w:rFonts w:eastAsia="Times New Roman"/>
                <w:b/>
                <w:bCs/>
                <w:color w:val="000000"/>
              </w:rPr>
              <w:t>Role</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rsidR="00ED1C4A" w:rsidRPr="00C6717B" w:rsidRDefault="00ED1C4A" w:rsidP="00091619">
            <w:pPr>
              <w:spacing w:after="0" w:line="240" w:lineRule="auto"/>
              <w:rPr>
                <w:rFonts w:eastAsia="Times New Roman"/>
                <w:b/>
                <w:bCs/>
                <w:color w:val="000000"/>
              </w:rPr>
            </w:pPr>
            <w:r>
              <w:rPr>
                <w:rFonts w:eastAsia="Times New Roman"/>
                <w:b/>
                <w:bCs/>
                <w:color w:val="000000"/>
              </w:rPr>
              <w:t>Additional Functionality</w:t>
            </w:r>
          </w:p>
        </w:tc>
        <w:tc>
          <w:tcPr>
            <w:tcW w:w="3730" w:type="dxa"/>
            <w:tcBorders>
              <w:top w:val="single" w:sz="4" w:space="0" w:color="auto"/>
              <w:left w:val="nil"/>
              <w:bottom w:val="single" w:sz="4" w:space="0" w:color="auto"/>
              <w:right w:val="single" w:sz="4" w:space="0" w:color="auto"/>
            </w:tcBorders>
            <w:shd w:val="clear" w:color="auto" w:fill="auto"/>
            <w:vAlign w:val="center"/>
          </w:tcPr>
          <w:p w:rsidR="00ED1C4A" w:rsidRPr="00C6717B" w:rsidRDefault="00AB0C35" w:rsidP="00091619">
            <w:pPr>
              <w:spacing w:after="0" w:line="240" w:lineRule="auto"/>
              <w:rPr>
                <w:rFonts w:eastAsia="Times New Roman"/>
                <w:b/>
                <w:bCs/>
                <w:color w:val="000000"/>
              </w:rPr>
            </w:pPr>
            <w:r>
              <w:rPr>
                <w:rFonts w:eastAsia="Times New Roman"/>
                <w:b/>
                <w:bCs/>
                <w:color w:val="000000"/>
              </w:rPr>
              <w:t>Function</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C4A" w:rsidRPr="00C6717B" w:rsidRDefault="00ED1C4A" w:rsidP="00091619">
            <w:pPr>
              <w:spacing w:after="0" w:line="240" w:lineRule="auto"/>
              <w:rPr>
                <w:rFonts w:eastAsia="Times New Roman"/>
                <w:b/>
                <w:bCs/>
                <w:color w:val="000000"/>
              </w:rPr>
            </w:pPr>
            <w:r w:rsidRPr="00C6717B">
              <w:rPr>
                <w:rFonts w:eastAsia="Times New Roman"/>
                <w:b/>
                <w:bCs/>
                <w:color w:val="000000"/>
              </w:rPr>
              <w:t>Typical Credit Union Users</w:t>
            </w:r>
          </w:p>
        </w:tc>
      </w:tr>
      <w:tr w:rsidR="00091619" w:rsidRPr="00C6717B" w:rsidTr="00091619">
        <w:trPr>
          <w:trHeight w:val="300"/>
        </w:trPr>
        <w:tc>
          <w:tcPr>
            <w:tcW w:w="1190" w:type="dxa"/>
            <w:vMerge w:val="restart"/>
            <w:tcBorders>
              <w:top w:val="single" w:sz="4" w:space="0" w:color="auto"/>
              <w:left w:val="single" w:sz="4" w:space="0" w:color="auto"/>
              <w:bottom w:val="single" w:sz="4" w:space="0" w:color="auto"/>
              <w:right w:val="single" w:sz="4" w:space="0" w:color="auto"/>
            </w:tcBorders>
            <w:shd w:val="clear" w:color="auto" w:fill="F79646" w:themeFill="accent6"/>
            <w:noWrap/>
            <w:vAlign w:val="center"/>
            <w:hideMark/>
          </w:tcPr>
          <w:p w:rsidR="00091619" w:rsidRDefault="00091619" w:rsidP="00C6717B">
            <w:pPr>
              <w:spacing w:after="0" w:line="240" w:lineRule="auto"/>
              <w:jc w:val="center"/>
              <w:rPr>
                <w:rFonts w:eastAsia="Times New Roman"/>
                <w:color w:val="000000"/>
              </w:rPr>
            </w:pPr>
            <w:r>
              <w:rPr>
                <w:rFonts w:eastAsia="Times New Roman"/>
                <w:color w:val="000000"/>
              </w:rPr>
              <w:t>Program Manager</w:t>
            </w:r>
          </w:p>
          <w:p w:rsidR="007C12FD" w:rsidRPr="00C6717B" w:rsidRDefault="007C12FD" w:rsidP="00C6717B">
            <w:pPr>
              <w:spacing w:after="0" w:line="240" w:lineRule="auto"/>
              <w:jc w:val="center"/>
              <w:rPr>
                <w:rFonts w:eastAsia="Times New Roman"/>
                <w:color w:val="000000"/>
              </w:rPr>
            </w:pPr>
            <w:r>
              <w:rPr>
                <w:rFonts w:eastAsia="Times New Roman"/>
                <w:color w:val="000000"/>
              </w:rPr>
              <w:t>(Custom)</w:t>
            </w:r>
          </w:p>
        </w:tc>
        <w:tc>
          <w:tcPr>
            <w:tcW w:w="6210" w:type="dxa"/>
            <w:gridSpan w:val="2"/>
            <w:tcBorders>
              <w:top w:val="single" w:sz="4" w:space="0" w:color="auto"/>
              <w:left w:val="nil"/>
              <w:bottom w:val="single" w:sz="4" w:space="0" w:color="auto"/>
              <w:right w:val="single" w:sz="4" w:space="0" w:color="auto"/>
            </w:tcBorders>
            <w:shd w:val="clear" w:color="auto" w:fill="auto"/>
            <w:noWrap/>
            <w:vAlign w:val="center"/>
            <w:hideMark/>
          </w:tcPr>
          <w:p w:rsidR="00091619" w:rsidRPr="00C6717B" w:rsidRDefault="00091619" w:rsidP="0087742C">
            <w:pPr>
              <w:spacing w:after="0" w:line="240" w:lineRule="auto"/>
              <w:rPr>
                <w:rFonts w:eastAsia="Times New Roman"/>
                <w:color w:val="000000"/>
              </w:rPr>
            </w:pPr>
            <w:r>
              <w:rPr>
                <w:rFonts w:eastAsia="Times New Roman"/>
                <w:color w:val="000000"/>
              </w:rPr>
              <w:t>Standard Report Site Functions</w:t>
            </w:r>
            <w:r w:rsidR="00A85D07">
              <w:rPr>
                <w:rFonts w:eastAsia="Times New Roman"/>
                <w:color w:val="000000"/>
              </w:rPr>
              <w:t xml:space="preserve"> (</w:t>
            </w:r>
            <w:r w:rsidR="0087742C">
              <w:rPr>
                <w:rFonts w:eastAsia="Times New Roman"/>
                <w:color w:val="000000"/>
              </w:rPr>
              <w:t>Access to Dashboards, Views and Streams</w:t>
            </w:r>
            <w:r w:rsidR="00A85D07">
              <w:rPr>
                <w:rFonts w:eastAsia="Times New Roman"/>
                <w:color w:val="000000"/>
              </w:rPr>
              <w:t>)</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091619" w:rsidRPr="00C6717B" w:rsidRDefault="00091619" w:rsidP="00C6717B">
            <w:pPr>
              <w:spacing w:after="0" w:line="240" w:lineRule="auto"/>
              <w:rPr>
                <w:rFonts w:eastAsia="Times New Roman"/>
                <w:color w:val="000000"/>
              </w:rPr>
            </w:pPr>
            <w:r w:rsidRPr="00C6717B">
              <w:rPr>
                <w:rFonts w:eastAsia="Times New Roman"/>
                <w:color w:val="000000"/>
              </w:rPr>
              <w:t>Key Analyst; Members of the core Net Promoter team</w:t>
            </w:r>
          </w:p>
        </w:tc>
      </w:tr>
      <w:tr w:rsidR="00091619" w:rsidRPr="00C6717B" w:rsidTr="00091619">
        <w:trPr>
          <w:trHeight w:val="300"/>
        </w:trPr>
        <w:tc>
          <w:tcPr>
            <w:tcW w:w="1190" w:type="dxa"/>
            <w:vMerge/>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091619" w:rsidRPr="00C6717B" w:rsidRDefault="00091619" w:rsidP="00C6717B">
            <w:pPr>
              <w:spacing w:after="0" w:line="240" w:lineRule="auto"/>
              <w:rPr>
                <w:rFonts w:eastAsia="Times New Roman"/>
                <w:color w:val="000000"/>
              </w:rPr>
            </w:pPr>
          </w:p>
        </w:tc>
        <w:tc>
          <w:tcPr>
            <w:tcW w:w="6210" w:type="dxa"/>
            <w:gridSpan w:val="2"/>
            <w:tcBorders>
              <w:top w:val="single" w:sz="4" w:space="0" w:color="auto"/>
              <w:left w:val="nil"/>
              <w:bottom w:val="single" w:sz="4" w:space="0" w:color="auto"/>
              <w:right w:val="single" w:sz="4" w:space="0" w:color="auto"/>
            </w:tcBorders>
            <w:shd w:val="clear" w:color="auto" w:fill="auto"/>
            <w:noWrap/>
            <w:vAlign w:val="center"/>
          </w:tcPr>
          <w:p w:rsidR="00091619" w:rsidRPr="00C6717B" w:rsidRDefault="00091619" w:rsidP="00C6717B">
            <w:pPr>
              <w:spacing w:after="0" w:line="240" w:lineRule="auto"/>
              <w:rPr>
                <w:rFonts w:eastAsia="Times New Roman"/>
                <w:color w:val="000000"/>
              </w:rPr>
            </w:pPr>
            <w:r>
              <w:rPr>
                <w:rFonts w:eastAsia="Times New Roman"/>
                <w:color w:val="000000"/>
              </w:rPr>
              <w:t>All functionality under Business Analyst</w:t>
            </w: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091619" w:rsidRPr="00C6717B" w:rsidRDefault="00091619" w:rsidP="00C6717B">
            <w:pPr>
              <w:spacing w:after="0" w:line="240" w:lineRule="auto"/>
              <w:rPr>
                <w:rFonts w:eastAsia="Times New Roman"/>
                <w:color w:val="000000"/>
              </w:rPr>
            </w:pPr>
          </w:p>
        </w:tc>
      </w:tr>
      <w:tr w:rsidR="00AB0C35" w:rsidRPr="00C6717B" w:rsidTr="00091619">
        <w:trPr>
          <w:trHeight w:val="300"/>
        </w:trPr>
        <w:tc>
          <w:tcPr>
            <w:tcW w:w="1190" w:type="dxa"/>
            <w:vMerge/>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AB0C35" w:rsidRPr="00C6717B" w:rsidRDefault="00AB0C35" w:rsidP="00C6717B">
            <w:pPr>
              <w:spacing w:after="0" w:line="240" w:lineRule="auto"/>
              <w:rPr>
                <w:rFonts w:eastAsia="Times New Roman"/>
                <w:color w:val="000000"/>
              </w:rPr>
            </w:pPr>
          </w:p>
        </w:tc>
        <w:tc>
          <w:tcPr>
            <w:tcW w:w="2480" w:type="dxa"/>
            <w:tcBorders>
              <w:top w:val="single" w:sz="4" w:space="0" w:color="auto"/>
              <w:left w:val="nil"/>
              <w:bottom w:val="single" w:sz="4" w:space="0" w:color="auto"/>
              <w:right w:val="single" w:sz="4" w:space="0" w:color="auto"/>
            </w:tcBorders>
            <w:shd w:val="clear" w:color="auto" w:fill="auto"/>
            <w:noWrap/>
            <w:vAlign w:val="center"/>
          </w:tcPr>
          <w:p w:rsidR="00AB0C35" w:rsidRPr="00C6717B" w:rsidRDefault="00AB0C35" w:rsidP="00C6717B">
            <w:pPr>
              <w:spacing w:after="0" w:line="240" w:lineRule="auto"/>
              <w:rPr>
                <w:rFonts w:eastAsia="Times New Roman"/>
                <w:color w:val="000000"/>
              </w:rPr>
            </w:pPr>
            <w:r>
              <w:rPr>
                <w:rFonts w:eastAsia="Times New Roman"/>
                <w:color w:val="000000"/>
              </w:rPr>
              <w:t>Do Not Send Addresses</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AB0C35" w:rsidRPr="00C6717B" w:rsidRDefault="00AB0C35" w:rsidP="00AB0C35">
            <w:pPr>
              <w:spacing w:after="0" w:line="240" w:lineRule="auto"/>
              <w:rPr>
                <w:rFonts w:eastAsia="Times New Roman"/>
                <w:color w:val="000000"/>
              </w:rPr>
            </w:pPr>
            <w:r>
              <w:rPr>
                <w:rFonts w:eastAsia="Times New Roman"/>
                <w:color w:val="000000"/>
              </w:rPr>
              <w:t xml:space="preserve">User can view </w:t>
            </w:r>
            <w:r w:rsidRPr="00AB0C35">
              <w:rPr>
                <w:rFonts w:eastAsia="Times New Roman"/>
                <w:color w:val="000000"/>
              </w:rPr>
              <w:t>Do not Send Addresses list page</w:t>
            </w:r>
            <w:r>
              <w:rPr>
                <w:rFonts w:eastAsia="Times New Roman"/>
                <w:color w:val="000000"/>
              </w:rPr>
              <w:t>, which</w:t>
            </w:r>
            <w:r w:rsidRPr="00AB0C35">
              <w:rPr>
                <w:rFonts w:eastAsia="Times New Roman"/>
                <w:color w:val="000000"/>
              </w:rPr>
              <w:t xml:space="preserve"> displays email addresses of participants who have requested not to be contacted. Access to this page also allows you to manually add addresses to the List.</w:t>
            </w: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AB0C35" w:rsidRPr="00C6717B" w:rsidRDefault="00AB0C35" w:rsidP="00C6717B">
            <w:pPr>
              <w:spacing w:after="0" w:line="240" w:lineRule="auto"/>
              <w:rPr>
                <w:rFonts w:eastAsia="Times New Roman"/>
                <w:color w:val="000000"/>
              </w:rPr>
            </w:pPr>
          </w:p>
        </w:tc>
      </w:tr>
      <w:tr w:rsidR="00AB0C35" w:rsidRPr="00C6717B" w:rsidTr="00091619">
        <w:trPr>
          <w:trHeight w:val="300"/>
        </w:trPr>
        <w:tc>
          <w:tcPr>
            <w:tcW w:w="1190" w:type="dxa"/>
            <w:vMerge/>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AB0C35" w:rsidRPr="00C6717B" w:rsidRDefault="00AB0C35" w:rsidP="00C6717B">
            <w:pPr>
              <w:spacing w:after="0" w:line="240" w:lineRule="auto"/>
              <w:rPr>
                <w:rFonts w:eastAsia="Times New Roman"/>
                <w:color w:val="000000"/>
              </w:rPr>
            </w:pPr>
          </w:p>
        </w:tc>
        <w:tc>
          <w:tcPr>
            <w:tcW w:w="2480" w:type="dxa"/>
            <w:tcBorders>
              <w:top w:val="single" w:sz="4" w:space="0" w:color="auto"/>
              <w:left w:val="nil"/>
              <w:bottom w:val="single" w:sz="4" w:space="0" w:color="auto"/>
              <w:right w:val="single" w:sz="4" w:space="0" w:color="auto"/>
            </w:tcBorders>
            <w:shd w:val="clear" w:color="auto" w:fill="auto"/>
            <w:noWrap/>
            <w:vAlign w:val="center"/>
          </w:tcPr>
          <w:p w:rsidR="00AB0C35" w:rsidRPr="00C6717B" w:rsidRDefault="00091619" w:rsidP="00C6717B">
            <w:pPr>
              <w:spacing w:after="0" w:line="240" w:lineRule="auto"/>
              <w:rPr>
                <w:rFonts w:eastAsia="Times New Roman"/>
                <w:color w:val="000000"/>
              </w:rPr>
            </w:pPr>
            <w:r>
              <w:rPr>
                <w:rFonts w:eastAsia="Times New Roman"/>
                <w:color w:val="000000"/>
              </w:rPr>
              <w:t>Sample Update</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AB0C35" w:rsidRPr="00C6717B" w:rsidRDefault="00091619" w:rsidP="00C6717B">
            <w:pPr>
              <w:spacing w:after="0" w:line="240" w:lineRule="auto"/>
              <w:rPr>
                <w:rFonts w:eastAsia="Times New Roman"/>
                <w:color w:val="000000"/>
              </w:rPr>
            </w:pPr>
            <w:r>
              <w:rPr>
                <w:rFonts w:eastAsia="Times New Roman"/>
                <w:color w:val="000000"/>
              </w:rPr>
              <w:t>User can update demographic data that was sent in error or has changed (ex: Main St Branch moved from the East to Northeast Region)</w:t>
            </w: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AB0C35" w:rsidRPr="00C6717B" w:rsidRDefault="00AB0C35" w:rsidP="00C6717B">
            <w:pPr>
              <w:spacing w:after="0" w:line="240" w:lineRule="auto"/>
              <w:rPr>
                <w:rFonts w:eastAsia="Times New Roman"/>
                <w:color w:val="000000"/>
              </w:rPr>
            </w:pPr>
          </w:p>
        </w:tc>
      </w:tr>
      <w:tr w:rsidR="00AB0C35" w:rsidRPr="00C6717B" w:rsidTr="00091619">
        <w:trPr>
          <w:trHeight w:val="300"/>
        </w:trPr>
        <w:tc>
          <w:tcPr>
            <w:tcW w:w="1190" w:type="dxa"/>
            <w:vMerge/>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AB0C35" w:rsidRPr="00C6717B" w:rsidRDefault="00AB0C35" w:rsidP="00C6717B">
            <w:pPr>
              <w:spacing w:after="0" w:line="240" w:lineRule="auto"/>
              <w:rPr>
                <w:rFonts w:eastAsia="Times New Roman"/>
                <w:color w:val="000000"/>
              </w:rPr>
            </w:pPr>
          </w:p>
        </w:tc>
        <w:tc>
          <w:tcPr>
            <w:tcW w:w="2480" w:type="dxa"/>
            <w:tcBorders>
              <w:top w:val="single" w:sz="4" w:space="0" w:color="auto"/>
              <w:left w:val="nil"/>
              <w:bottom w:val="single" w:sz="4" w:space="0" w:color="auto"/>
              <w:right w:val="single" w:sz="4" w:space="0" w:color="auto"/>
            </w:tcBorders>
            <w:shd w:val="clear" w:color="auto" w:fill="auto"/>
            <w:noWrap/>
            <w:vAlign w:val="center"/>
          </w:tcPr>
          <w:p w:rsidR="00AB0C35" w:rsidRPr="00C6717B" w:rsidRDefault="00091619" w:rsidP="00C6717B">
            <w:pPr>
              <w:spacing w:after="0" w:line="240" w:lineRule="auto"/>
              <w:rPr>
                <w:rFonts w:eastAsia="Times New Roman"/>
                <w:color w:val="000000"/>
              </w:rPr>
            </w:pPr>
            <w:r>
              <w:rPr>
                <w:rFonts w:eastAsia="Times New Roman"/>
                <w:color w:val="000000"/>
              </w:rPr>
              <w:t>Access &amp; Login History</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AB0C35" w:rsidRPr="00C6717B" w:rsidRDefault="00091619" w:rsidP="00091619">
            <w:pPr>
              <w:spacing w:after="0" w:line="240" w:lineRule="auto"/>
              <w:rPr>
                <w:rFonts w:eastAsia="Times New Roman"/>
                <w:color w:val="000000"/>
              </w:rPr>
            </w:pPr>
            <w:r>
              <w:rPr>
                <w:rFonts w:eastAsia="Times New Roman"/>
                <w:color w:val="000000"/>
              </w:rPr>
              <w:t xml:space="preserve">User can view </w:t>
            </w:r>
            <w:r w:rsidRPr="00091619">
              <w:rPr>
                <w:rFonts w:eastAsia="Times New Roman"/>
                <w:color w:val="000000"/>
              </w:rPr>
              <w:t xml:space="preserve">a list of all pages accessed </w:t>
            </w:r>
            <w:r>
              <w:rPr>
                <w:rFonts w:eastAsia="Times New Roman"/>
                <w:color w:val="000000"/>
              </w:rPr>
              <w:t>and login history for users</w:t>
            </w:r>
            <w:r w:rsidRPr="00091619">
              <w:rPr>
                <w:rFonts w:eastAsia="Times New Roman"/>
                <w:color w:val="000000"/>
              </w:rPr>
              <w:t>.</w:t>
            </w: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AB0C35" w:rsidRPr="00C6717B" w:rsidRDefault="00AB0C35" w:rsidP="00C6717B">
            <w:pPr>
              <w:spacing w:after="0" w:line="240" w:lineRule="auto"/>
              <w:rPr>
                <w:rFonts w:eastAsia="Times New Roman"/>
                <w:color w:val="000000"/>
              </w:rPr>
            </w:pPr>
          </w:p>
        </w:tc>
      </w:tr>
      <w:tr w:rsidR="00AB0C35" w:rsidRPr="00C6717B" w:rsidTr="00091619">
        <w:trPr>
          <w:trHeight w:val="300"/>
        </w:trPr>
        <w:tc>
          <w:tcPr>
            <w:tcW w:w="1190" w:type="dxa"/>
            <w:vMerge/>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AB0C35" w:rsidRPr="00C6717B" w:rsidRDefault="00AB0C35" w:rsidP="00C6717B">
            <w:pPr>
              <w:spacing w:after="0" w:line="240" w:lineRule="auto"/>
              <w:rPr>
                <w:rFonts w:eastAsia="Times New Roman"/>
                <w:color w:val="000000"/>
              </w:rPr>
            </w:pPr>
          </w:p>
        </w:tc>
        <w:tc>
          <w:tcPr>
            <w:tcW w:w="2480" w:type="dxa"/>
            <w:tcBorders>
              <w:top w:val="single" w:sz="4" w:space="0" w:color="auto"/>
              <w:left w:val="nil"/>
              <w:bottom w:val="single" w:sz="4" w:space="0" w:color="auto"/>
              <w:right w:val="single" w:sz="4" w:space="0" w:color="auto"/>
            </w:tcBorders>
            <w:shd w:val="clear" w:color="auto" w:fill="auto"/>
            <w:noWrap/>
            <w:vAlign w:val="center"/>
          </w:tcPr>
          <w:p w:rsidR="00AB0C35" w:rsidRPr="00C6717B" w:rsidRDefault="00091619" w:rsidP="00C6717B">
            <w:pPr>
              <w:spacing w:after="0" w:line="240" w:lineRule="auto"/>
              <w:rPr>
                <w:rFonts w:eastAsia="Times New Roman"/>
                <w:color w:val="000000"/>
              </w:rPr>
            </w:pPr>
            <w:r>
              <w:rPr>
                <w:rFonts w:eastAsia="Times New Roman"/>
                <w:color w:val="000000"/>
              </w:rPr>
              <w:t>User Admin</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AB0C35" w:rsidRPr="00C6717B" w:rsidRDefault="00091619" w:rsidP="00C6717B">
            <w:pPr>
              <w:spacing w:after="0" w:line="240" w:lineRule="auto"/>
              <w:rPr>
                <w:rFonts w:eastAsia="Times New Roman"/>
                <w:color w:val="000000"/>
              </w:rPr>
            </w:pPr>
            <w:r>
              <w:rPr>
                <w:rFonts w:eastAsia="Times New Roman"/>
                <w:color w:val="000000"/>
              </w:rPr>
              <w:t xml:space="preserve">User can </w:t>
            </w:r>
            <w:r w:rsidRPr="00091619">
              <w:rPr>
                <w:rFonts w:eastAsia="Times New Roman"/>
                <w:color w:val="000000"/>
              </w:rPr>
              <w:t>view, update, and create</w:t>
            </w:r>
            <w:r>
              <w:rPr>
                <w:rFonts w:eastAsia="Times New Roman"/>
                <w:color w:val="000000"/>
              </w:rPr>
              <w:t xml:space="preserve"> users and their roles.</w:t>
            </w: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AB0C35" w:rsidRPr="00C6717B" w:rsidRDefault="00AB0C35" w:rsidP="00C6717B">
            <w:pPr>
              <w:spacing w:after="0" w:line="240" w:lineRule="auto"/>
              <w:rPr>
                <w:rFonts w:eastAsia="Times New Roman"/>
                <w:color w:val="000000"/>
              </w:rPr>
            </w:pPr>
          </w:p>
        </w:tc>
      </w:tr>
      <w:tr w:rsidR="00091619" w:rsidRPr="00C6717B" w:rsidTr="00091619">
        <w:trPr>
          <w:trHeight w:val="300"/>
        </w:trPr>
        <w:tc>
          <w:tcPr>
            <w:tcW w:w="1190" w:type="dxa"/>
            <w:vMerge w:val="restart"/>
            <w:tcBorders>
              <w:top w:val="single" w:sz="4" w:space="0" w:color="auto"/>
              <w:left w:val="single" w:sz="4" w:space="0" w:color="auto"/>
              <w:bottom w:val="single" w:sz="4" w:space="0" w:color="auto"/>
              <w:right w:val="single" w:sz="4" w:space="0" w:color="auto"/>
            </w:tcBorders>
            <w:shd w:val="clear" w:color="auto" w:fill="9BBB59" w:themeFill="accent3"/>
            <w:noWrap/>
            <w:vAlign w:val="center"/>
            <w:hideMark/>
          </w:tcPr>
          <w:p w:rsidR="00091619" w:rsidRDefault="00091619" w:rsidP="00C6717B">
            <w:pPr>
              <w:spacing w:after="0" w:line="240" w:lineRule="auto"/>
              <w:jc w:val="center"/>
              <w:rPr>
                <w:rFonts w:eastAsia="Times New Roman"/>
                <w:color w:val="000000"/>
              </w:rPr>
            </w:pPr>
            <w:r>
              <w:rPr>
                <w:rFonts w:eastAsia="Times New Roman"/>
                <w:color w:val="000000"/>
              </w:rPr>
              <w:t xml:space="preserve">Business </w:t>
            </w:r>
            <w:r w:rsidRPr="00C6717B">
              <w:rPr>
                <w:rFonts w:eastAsia="Times New Roman"/>
                <w:color w:val="000000"/>
              </w:rPr>
              <w:t>Analyst</w:t>
            </w:r>
          </w:p>
          <w:p w:rsidR="007C12FD" w:rsidRPr="00C6717B" w:rsidRDefault="007C12FD" w:rsidP="00C6717B">
            <w:pPr>
              <w:spacing w:after="0" w:line="240" w:lineRule="auto"/>
              <w:jc w:val="center"/>
              <w:rPr>
                <w:rFonts w:eastAsia="Times New Roman"/>
                <w:color w:val="000000"/>
              </w:rPr>
            </w:pPr>
            <w:r>
              <w:rPr>
                <w:rFonts w:eastAsia="Times New Roman"/>
                <w:color w:val="000000"/>
              </w:rPr>
              <w:t>(Custom)</w:t>
            </w:r>
          </w:p>
        </w:tc>
        <w:tc>
          <w:tcPr>
            <w:tcW w:w="6210" w:type="dxa"/>
            <w:gridSpan w:val="2"/>
            <w:tcBorders>
              <w:top w:val="single" w:sz="4" w:space="0" w:color="auto"/>
              <w:left w:val="nil"/>
              <w:bottom w:val="single" w:sz="4" w:space="0" w:color="auto"/>
              <w:right w:val="single" w:sz="4" w:space="0" w:color="auto"/>
            </w:tcBorders>
            <w:shd w:val="clear" w:color="auto" w:fill="auto"/>
            <w:noWrap/>
            <w:vAlign w:val="center"/>
            <w:hideMark/>
          </w:tcPr>
          <w:p w:rsidR="00091619" w:rsidRPr="00C6717B" w:rsidRDefault="00091619" w:rsidP="00C6717B">
            <w:pPr>
              <w:spacing w:after="0" w:line="240" w:lineRule="auto"/>
              <w:rPr>
                <w:rFonts w:eastAsia="Times New Roman"/>
                <w:color w:val="000000"/>
              </w:rPr>
            </w:pPr>
            <w:r>
              <w:rPr>
                <w:rFonts w:eastAsia="Times New Roman"/>
                <w:color w:val="000000"/>
              </w:rPr>
              <w:t>Standard Report Site Functions</w:t>
            </w:r>
          </w:p>
        </w:tc>
        <w:tc>
          <w:tcPr>
            <w:tcW w:w="2880" w:type="dxa"/>
            <w:vMerge w:val="restart"/>
            <w:tcBorders>
              <w:top w:val="nil"/>
              <w:left w:val="single" w:sz="4" w:space="0" w:color="auto"/>
              <w:bottom w:val="single" w:sz="4" w:space="0" w:color="auto"/>
              <w:right w:val="single" w:sz="4" w:space="0" w:color="auto"/>
            </w:tcBorders>
            <w:shd w:val="clear" w:color="auto" w:fill="auto"/>
            <w:vAlign w:val="center"/>
            <w:hideMark/>
          </w:tcPr>
          <w:p w:rsidR="00091619" w:rsidRPr="00C6717B" w:rsidRDefault="00091619" w:rsidP="00C6717B">
            <w:pPr>
              <w:spacing w:after="0" w:line="240" w:lineRule="auto"/>
              <w:rPr>
                <w:rFonts w:eastAsia="Times New Roman"/>
                <w:color w:val="000000"/>
              </w:rPr>
            </w:pPr>
            <w:r w:rsidRPr="00C6717B">
              <w:rPr>
                <w:rFonts w:eastAsia="Times New Roman"/>
                <w:color w:val="000000"/>
              </w:rPr>
              <w:t>Secondary Analyst; no access to update the data from the data file</w:t>
            </w:r>
          </w:p>
        </w:tc>
      </w:tr>
      <w:tr w:rsidR="00AB0C35" w:rsidRPr="00C6717B" w:rsidTr="00091619">
        <w:trPr>
          <w:trHeight w:val="300"/>
        </w:trPr>
        <w:tc>
          <w:tcPr>
            <w:tcW w:w="1190" w:type="dxa"/>
            <w:vMerge/>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rsidR="00AB0C35" w:rsidRPr="00C6717B" w:rsidRDefault="00AB0C35" w:rsidP="00C6717B">
            <w:pPr>
              <w:spacing w:after="0" w:line="240" w:lineRule="auto"/>
              <w:rPr>
                <w:rFonts w:eastAsia="Times New Roman"/>
                <w:color w:val="000000"/>
              </w:rPr>
            </w:pPr>
          </w:p>
        </w:tc>
        <w:tc>
          <w:tcPr>
            <w:tcW w:w="2480" w:type="dxa"/>
            <w:tcBorders>
              <w:top w:val="single" w:sz="4" w:space="0" w:color="auto"/>
              <w:left w:val="nil"/>
              <w:bottom w:val="single" w:sz="4" w:space="0" w:color="auto"/>
              <w:right w:val="single" w:sz="4" w:space="0" w:color="auto"/>
            </w:tcBorders>
            <w:shd w:val="clear" w:color="auto" w:fill="auto"/>
            <w:noWrap/>
            <w:vAlign w:val="center"/>
          </w:tcPr>
          <w:p w:rsidR="00AB0C35" w:rsidRPr="00C6717B" w:rsidRDefault="00AB0C35" w:rsidP="00C6717B">
            <w:pPr>
              <w:spacing w:after="0" w:line="240" w:lineRule="auto"/>
              <w:rPr>
                <w:rFonts w:eastAsia="Times New Roman"/>
                <w:color w:val="000000"/>
              </w:rPr>
            </w:pPr>
            <w:r>
              <w:rPr>
                <w:rFonts w:eastAsia="Times New Roman"/>
                <w:color w:val="000000"/>
              </w:rPr>
              <w:t>Scheduled Jobs</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AB0C35" w:rsidRPr="00C6717B" w:rsidRDefault="00AB0C35" w:rsidP="00153418">
            <w:pPr>
              <w:spacing w:after="0" w:line="240" w:lineRule="auto"/>
              <w:rPr>
                <w:rFonts w:eastAsia="Times New Roman"/>
                <w:color w:val="000000"/>
              </w:rPr>
            </w:pPr>
            <w:r>
              <w:rPr>
                <w:rFonts w:eastAsia="Times New Roman"/>
                <w:color w:val="000000"/>
              </w:rPr>
              <w:t xml:space="preserve">User can view &amp; edit </w:t>
            </w:r>
            <w:r w:rsidRPr="00AB0C35">
              <w:rPr>
                <w:rFonts w:eastAsia="Times New Roman"/>
                <w:color w:val="000000"/>
              </w:rPr>
              <w:t xml:space="preserve">settings for all scheduled </w:t>
            </w:r>
            <w:bookmarkStart w:id="0" w:name="_GoBack"/>
            <w:bookmarkEnd w:id="0"/>
            <w:r w:rsidRPr="00AB0C35">
              <w:rPr>
                <w:rFonts w:eastAsia="Times New Roman"/>
                <w:color w:val="000000"/>
              </w:rPr>
              <w:t xml:space="preserve">and data export jobs. </w:t>
            </w: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AB0C35" w:rsidRPr="00C6717B" w:rsidRDefault="00AB0C35" w:rsidP="00C6717B">
            <w:pPr>
              <w:spacing w:after="0" w:line="240" w:lineRule="auto"/>
              <w:rPr>
                <w:rFonts w:eastAsia="Times New Roman"/>
                <w:color w:val="000000"/>
              </w:rPr>
            </w:pPr>
          </w:p>
        </w:tc>
      </w:tr>
      <w:tr w:rsidR="00AB0C35" w:rsidRPr="00C6717B" w:rsidTr="00091619">
        <w:trPr>
          <w:trHeight w:val="300"/>
        </w:trPr>
        <w:tc>
          <w:tcPr>
            <w:tcW w:w="1190" w:type="dxa"/>
            <w:vMerge/>
            <w:tcBorders>
              <w:top w:val="single" w:sz="4" w:space="0" w:color="auto"/>
              <w:left w:val="single" w:sz="4" w:space="0" w:color="auto"/>
              <w:bottom w:val="single" w:sz="4" w:space="0" w:color="auto"/>
              <w:right w:val="single" w:sz="4" w:space="0" w:color="auto"/>
            </w:tcBorders>
            <w:shd w:val="clear" w:color="auto" w:fill="9BBB59" w:themeFill="accent3"/>
            <w:vAlign w:val="center"/>
            <w:hideMark/>
          </w:tcPr>
          <w:p w:rsidR="00AB0C35" w:rsidRPr="00C6717B" w:rsidRDefault="00AB0C35" w:rsidP="00C6717B">
            <w:pPr>
              <w:spacing w:after="0" w:line="240" w:lineRule="auto"/>
              <w:rPr>
                <w:rFonts w:eastAsia="Times New Roman"/>
                <w:color w:val="000000"/>
              </w:rPr>
            </w:pPr>
          </w:p>
        </w:tc>
        <w:tc>
          <w:tcPr>
            <w:tcW w:w="2480" w:type="dxa"/>
            <w:tcBorders>
              <w:top w:val="single" w:sz="4" w:space="0" w:color="auto"/>
              <w:left w:val="nil"/>
              <w:bottom w:val="single" w:sz="4" w:space="0" w:color="auto"/>
              <w:right w:val="single" w:sz="4" w:space="0" w:color="auto"/>
            </w:tcBorders>
            <w:shd w:val="clear" w:color="auto" w:fill="auto"/>
            <w:noWrap/>
            <w:vAlign w:val="center"/>
          </w:tcPr>
          <w:p w:rsidR="00AB0C35" w:rsidRPr="00C6717B" w:rsidRDefault="00AB0C35" w:rsidP="00C6717B">
            <w:pPr>
              <w:spacing w:after="0" w:line="240" w:lineRule="auto"/>
              <w:rPr>
                <w:rFonts w:eastAsia="Times New Roman"/>
                <w:color w:val="000000"/>
              </w:rPr>
            </w:pPr>
            <w:r>
              <w:rPr>
                <w:rFonts w:eastAsia="Times New Roman"/>
                <w:color w:val="000000"/>
              </w:rPr>
              <w:t>Create Tags</w:t>
            </w:r>
          </w:p>
        </w:tc>
        <w:tc>
          <w:tcPr>
            <w:tcW w:w="3730" w:type="dxa"/>
            <w:tcBorders>
              <w:top w:val="single" w:sz="4" w:space="0" w:color="auto"/>
              <w:left w:val="single" w:sz="4" w:space="0" w:color="auto"/>
              <w:bottom w:val="single" w:sz="4" w:space="0" w:color="auto"/>
              <w:right w:val="single" w:sz="4" w:space="0" w:color="auto"/>
            </w:tcBorders>
            <w:shd w:val="clear" w:color="auto" w:fill="auto"/>
          </w:tcPr>
          <w:p w:rsidR="00AB0C35" w:rsidRPr="00C6717B" w:rsidRDefault="00AB0C35" w:rsidP="00AB0C35">
            <w:pPr>
              <w:spacing w:after="0" w:line="240" w:lineRule="auto"/>
              <w:rPr>
                <w:rFonts w:eastAsia="Times New Roman"/>
                <w:color w:val="000000"/>
              </w:rPr>
            </w:pPr>
            <w:r>
              <w:rPr>
                <w:rFonts w:eastAsia="Times New Roman"/>
                <w:color w:val="000000"/>
              </w:rPr>
              <w:t>U</w:t>
            </w:r>
            <w:r w:rsidRPr="00AB0C35">
              <w:rPr>
                <w:rFonts w:eastAsia="Times New Roman"/>
                <w:color w:val="000000"/>
              </w:rPr>
              <w:t xml:space="preserve">ser </w:t>
            </w:r>
            <w:r>
              <w:rPr>
                <w:rFonts w:eastAsia="Times New Roman"/>
                <w:color w:val="000000"/>
              </w:rPr>
              <w:t>can</w:t>
            </w:r>
            <w:r w:rsidRPr="00AB0C35">
              <w:rPr>
                <w:rFonts w:eastAsia="Times New Roman"/>
                <w:color w:val="000000"/>
              </w:rPr>
              <w:t xml:space="preserve"> create new tag categories. It is these categories (once associated) that will be reported on in the Comment Categorization Report.</w:t>
            </w: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AB0C35" w:rsidRPr="00C6717B" w:rsidRDefault="00AB0C35" w:rsidP="00C6717B">
            <w:pPr>
              <w:spacing w:after="0" w:line="240" w:lineRule="auto"/>
              <w:rPr>
                <w:rFonts w:eastAsia="Times New Roman"/>
                <w:color w:val="000000"/>
              </w:rPr>
            </w:pPr>
          </w:p>
        </w:tc>
      </w:tr>
      <w:tr w:rsidR="00091619" w:rsidRPr="00C6717B" w:rsidTr="00091619">
        <w:trPr>
          <w:trHeight w:val="600"/>
        </w:trPr>
        <w:tc>
          <w:tcPr>
            <w:tcW w:w="1190" w:type="dxa"/>
            <w:vMerge w:val="restart"/>
            <w:tcBorders>
              <w:top w:val="single" w:sz="4" w:space="0" w:color="auto"/>
              <w:left w:val="single" w:sz="4" w:space="0" w:color="auto"/>
              <w:bottom w:val="single" w:sz="4" w:space="0" w:color="auto"/>
              <w:right w:val="single" w:sz="4" w:space="0" w:color="auto"/>
            </w:tcBorders>
            <w:shd w:val="clear" w:color="auto" w:fill="4BACC6" w:themeFill="accent5"/>
            <w:noWrap/>
            <w:vAlign w:val="center"/>
          </w:tcPr>
          <w:p w:rsidR="00091619" w:rsidRDefault="00091619" w:rsidP="002878DD">
            <w:pPr>
              <w:spacing w:after="0" w:line="240" w:lineRule="auto"/>
              <w:jc w:val="center"/>
              <w:rPr>
                <w:rFonts w:eastAsia="Times New Roman"/>
                <w:color w:val="000000"/>
              </w:rPr>
            </w:pPr>
            <w:r>
              <w:rPr>
                <w:rFonts w:eastAsia="Times New Roman"/>
                <w:color w:val="000000"/>
              </w:rPr>
              <w:t>Team Lead</w:t>
            </w:r>
          </w:p>
          <w:p w:rsidR="007C12FD" w:rsidRPr="00C6717B" w:rsidRDefault="007C12FD" w:rsidP="002878DD">
            <w:pPr>
              <w:spacing w:after="0" w:line="240" w:lineRule="auto"/>
              <w:jc w:val="center"/>
              <w:rPr>
                <w:rFonts w:eastAsia="Times New Roman"/>
                <w:color w:val="000000"/>
              </w:rPr>
            </w:pPr>
            <w:r>
              <w:rPr>
                <w:rFonts w:eastAsia="Times New Roman"/>
                <w:color w:val="000000"/>
              </w:rPr>
              <w:t>(Custom)</w:t>
            </w:r>
          </w:p>
        </w:tc>
        <w:tc>
          <w:tcPr>
            <w:tcW w:w="6210" w:type="dxa"/>
            <w:gridSpan w:val="2"/>
            <w:tcBorders>
              <w:top w:val="single" w:sz="4" w:space="0" w:color="auto"/>
              <w:left w:val="nil"/>
              <w:bottom w:val="single" w:sz="4" w:space="0" w:color="auto"/>
              <w:right w:val="single" w:sz="4" w:space="0" w:color="auto"/>
            </w:tcBorders>
            <w:shd w:val="clear" w:color="auto" w:fill="auto"/>
            <w:noWrap/>
            <w:vAlign w:val="center"/>
          </w:tcPr>
          <w:p w:rsidR="00091619" w:rsidRDefault="00091619" w:rsidP="00AB0C35">
            <w:pPr>
              <w:spacing w:after="0" w:line="240" w:lineRule="auto"/>
              <w:rPr>
                <w:rFonts w:eastAsia="Times New Roman"/>
                <w:color w:val="000000"/>
              </w:rPr>
            </w:pPr>
            <w:r>
              <w:rPr>
                <w:rFonts w:eastAsia="Times New Roman"/>
                <w:color w:val="000000"/>
              </w:rPr>
              <w:t>Standard Report Site Functions</w:t>
            </w:r>
          </w:p>
        </w:tc>
        <w:tc>
          <w:tcPr>
            <w:tcW w:w="2880" w:type="dxa"/>
            <w:vMerge w:val="restart"/>
            <w:tcBorders>
              <w:top w:val="nil"/>
              <w:left w:val="nil"/>
              <w:right w:val="single" w:sz="4" w:space="0" w:color="auto"/>
            </w:tcBorders>
            <w:shd w:val="clear" w:color="auto" w:fill="auto"/>
            <w:vAlign w:val="center"/>
          </w:tcPr>
          <w:p w:rsidR="00091619" w:rsidRDefault="00091619" w:rsidP="00C6717B">
            <w:pPr>
              <w:spacing w:after="0" w:line="240" w:lineRule="auto"/>
              <w:rPr>
                <w:rFonts w:eastAsia="Times New Roman"/>
                <w:color w:val="000000"/>
              </w:rPr>
            </w:pPr>
            <w:r>
              <w:rPr>
                <w:rFonts w:eastAsia="Times New Roman"/>
                <w:color w:val="000000"/>
              </w:rPr>
              <w:t>Managers, Supervisors</w:t>
            </w:r>
          </w:p>
        </w:tc>
      </w:tr>
      <w:tr w:rsidR="00AB0C35" w:rsidRPr="00C6717B" w:rsidTr="00091619">
        <w:trPr>
          <w:trHeight w:val="600"/>
        </w:trPr>
        <w:tc>
          <w:tcPr>
            <w:tcW w:w="1190" w:type="dxa"/>
            <w:vMerge/>
            <w:tcBorders>
              <w:top w:val="single" w:sz="4" w:space="0" w:color="auto"/>
              <w:left w:val="single" w:sz="4" w:space="0" w:color="auto"/>
              <w:bottom w:val="single" w:sz="4" w:space="0" w:color="auto"/>
              <w:right w:val="single" w:sz="4" w:space="0" w:color="auto"/>
            </w:tcBorders>
            <w:shd w:val="clear" w:color="auto" w:fill="4BACC6" w:themeFill="accent5"/>
            <w:noWrap/>
            <w:vAlign w:val="center"/>
          </w:tcPr>
          <w:p w:rsidR="00AB0C35" w:rsidRPr="00C6717B" w:rsidRDefault="00AB0C35" w:rsidP="00C6717B">
            <w:pPr>
              <w:spacing w:after="0" w:line="240" w:lineRule="auto"/>
              <w:jc w:val="center"/>
              <w:rPr>
                <w:rFonts w:eastAsia="Times New Roman"/>
                <w:color w:val="000000"/>
              </w:rPr>
            </w:pP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rsidR="00AB0C35" w:rsidRPr="00C6717B" w:rsidRDefault="00AB0C35" w:rsidP="00C6717B">
            <w:pPr>
              <w:spacing w:after="0" w:line="240" w:lineRule="auto"/>
              <w:rPr>
                <w:rFonts w:eastAsia="Times New Roman"/>
                <w:color w:val="000000"/>
              </w:rPr>
            </w:pPr>
            <w:r>
              <w:rPr>
                <w:rFonts w:eastAsia="Times New Roman"/>
                <w:color w:val="000000"/>
              </w:rPr>
              <w:t>Follow-Up Action</w:t>
            </w:r>
          </w:p>
        </w:tc>
        <w:tc>
          <w:tcPr>
            <w:tcW w:w="3730" w:type="dxa"/>
            <w:tcBorders>
              <w:top w:val="single" w:sz="4" w:space="0" w:color="auto"/>
              <w:left w:val="nil"/>
              <w:bottom w:val="single" w:sz="4" w:space="0" w:color="auto"/>
              <w:right w:val="single" w:sz="4" w:space="0" w:color="auto"/>
            </w:tcBorders>
            <w:shd w:val="clear" w:color="auto" w:fill="auto"/>
          </w:tcPr>
          <w:p w:rsidR="00AB0C35" w:rsidRPr="00C6717B" w:rsidRDefault="00AB0C35" w:rsidP="00AB0C35">
            <w:pPr>
              <w:spacing w:after="0" w:line="240" w:lineRule="auto"/>
              <w:rPr>
                <w:rFonts w:eastAsia="Times New Roman"/>
                <w:color w:val="000000"/>
              </w:rPr>
            </w:pPr>
            <w:r>
              <w:rPr>
                <w:rFonts w:eastAsia="Times New Roman"/>
                <w:color w:val="000000"/>
              </w:rPr>
              <w:t>The</w:t>
            </w:r>
            <w:r w:rsidRPr="00ED1C4A">
              <w:rPr>
                <w:rFonts w:eastAsia="Times New Roman"/>
                <w:color w:val="000000"/>
              </w:rPr>
              <w:t xml:space="preserve"> user </w:t>
            </w:r>
            <w:r>
              <w:rPr>
                <w:rFonts w:eastAsia="Times New Roman"/>
                <w:color w:val="000000"/>
              </w:rPr>
              <w:t>can initiate/assign a</w:t>
            </w:r>
            <w:r w:rsidRPr="00ED1C4A">
              <w:rPr>
                <w:rFonts w:eastAsia="Times New Roman"/>
                <w:color w:val="000000"/>
              </w:rPr>
              <w:t xml:space="preserve"> Follow-up Action to a new owner who will then complete the follow-up.</w:t>
            </w:r>
          </w:p>
        </w:tc>
        <w:tc>
          <w:tcPr>
            <w:tcW w:w="2880" w:type="dxa"/>
            <w:vMerge/>
            <w:tcBorders>
              <w:left w:val="single" w:sz="4" w:space="0" w:color="auto"/>
              <w:bottom w:val="single" w:sz="4" w:space="0" w:color="auto"/>
              <w:right w:val="single" w:sz="4" w:space="0" w:color="auto"/>
            </w:tcBorders>
            <w:shd w:val="clear" w:color="auto" w:fill="auto"/>
            <w:vAlign w:val="center"/>
            <w:hideMark/>
          </w:tcPr>
          <w:p w:rsidR="00AB0C35" w:rsidRPr="00C6717B" w:rsidRDefault="00AB0C35" w:rsidP="00C6717B">
            <w:pPr>
              <w:spacing w:after="0" w:line="240" w:lineRule="auto"/>
              <w:rPr>
                <w:rFonts w:eastAsia="Times New Roman"/>
                <w:color w:val="000000"/>
              </w:rPr>
            </w:pPr>
          </w:p>
        </w:tc>
      </w:tr>
      <w:tr w:rsidR="00091619" w:rsidRPr="00C6717B" w:rsidTr="00091619">
        <w:trPr>
          <w:trHeight w:val="300"/>
        </w:trPr>
        <w:tc>
          <w:tcPr>
            <w:tcW w:w="1190"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tcPr>
          <w:p w:rsidR="00091619" w:rsidRDefault="00091619" w:rsidP="002878DD">
            <w:pPr>
              <w:spacing w:after="0" w:line="240" w:lineRule="auto"/>
              <w:jc w:val="center"/>
              <w:rPr>
                <w:rFonts w:eastAsia="Times New Roman"/>
                <w:color w:val="000000"/>
              </w:rPr>
            </w:pPr>
            <w:r w:rsidRPr="00C6717B">
              <w:rPr>
                <w:rFonts w:eastAsia="Times New Roman"/>
                <w:color w:val="000000"/>
              </w:rPr>
              <w:t>Executive</w:t>
            </w:r>
          </w:p>
          <w:p w:rsidR="007C12FD" w:rsidRPr="00C6717B" w:rsidRDefault="007C12FD" w:rsidP="002878DD">
            <w:pPr>
              <w:spacing w:after="0" w:line="240" w:lineRule="auto"/>
              <w:jc w:val="center"/>
              <w:rPr>
                <w:rFonts w:eastAsia="Times New Roman"/>
                <w:color w:val="000000"/>
              </w:rPr>
            </w:pPr>
            <w:r>
              <w:rPr>
                <w:rFonts w:eastAsia="Times New Roman"/>
                <w:color w:val="000000"/>
              </w:rPr>
              <w:t>(Custom)</w:t>
            </w:r>
          </w:p>
        </w:tc>
        <w:tc>
          <w:tcPr>
            <w:tcW w:w="6210" w:type="dxa"/>
            <w:gridSpan w:val="2"/>
            <w:tcBorders>
              <w:top w:val="single" w:sz="4" w:space="0" w:color="auto"/>
              <w:left w:val="nil"/>
              <w:bottom w:val="single" w:sz="4" w:space="0" w:color="auto"/>
              <w:right w:val="single" w:sz="4" w:space="0" w:color="auto"/>
            </w:tcBorders>
            <w:shd w:val="clear" w:color="auto" w:fill="auto"/>
            <w:noWrap/>
            <w:vAlign w:val="center"/>
          </w:tcPr>
          <w:p w:rsidR="00091619" w:rsidRPr="00C6717B" w:rsidRDefault="00091619" w:rsidP="002878DD">
            <w:pPr>
              <w:spacing w:after="0" w:line="240" w:lineRule="auto"/>
              <w:rPr>
                <w:rFonts w:eastAsia="Times New Roman"/>
                <w:color w:val="000000"/>
              </w:rPr>
            </w:pPr>
            <w:r>
              <w:rPr>
                <w:rFonts w:eastAsia="Times New Roman"/>
                <w:color w:val="000000"/>
              </w:rPr>
              <w:t>Standard Report Site Functions</w:t>
            </w:r>
          </w:p>
        </w:tc>
        <w:tc>
          <w:tcPr>
            <w:tcW w:w="2880" w:type="dxa"/>
            <w:tcBorders>
              <w:top w:val="nil"/>
              <w:left w:val="single" w:sz="4" w:space="0" w:color="auto"/>
              <w:bottom w:val="single" w:sz="4" w:space="0" w:color="auto"/>
              <w:right w:val="single" w:sz="4" w:space="0" w:color="auto"/>
            </w:tcBorders>
            <w:shd w:val="clear" w:color="auto" w:fill="auto"/>
            <w:vAlign w:val="center"/>
          </w:tcPr>
          <w:p w:rsidR="00091619" w:rsidRPr="00C6717B" w:rsidRDefault="00091619" w:rsidP="002878DD">
            <w:pPr>
              <w:spacing w:after="0" w:line="240" w:lineRule="auto"/>
              <w:rPr>
                <w:rFonts w:eastAsia="Times New Roman"/>
                <w:color w:val="000000"/>
              </w:rPr>
            </w:pPr>
            <w:r w:rsidRPr="00C6717B">
              <w:rPr>
                <w:rFonts w:eastAsia="Times New Roman"/>
                <w:color w:val="000000"/>
              </w:rPr>
              <w:t>Executives</w:t>
            </w:r>
          </w:p>
        </w:tc>
      </w:tr>
      <w:tr w:rsidR="00091619" w:rsidRPr="00C6717B" w:rsidTr="00091619">
        <w:trPr>
          <w:trHeight w:val="300"/>
        </w:trPr>
        <w:tc>
          <w:tcPr>
            <w:tcW w:w="1190" w:type="dxa"/>
            <w:tcBorders>
              <w:top w:val="single" w:sz="4" w:space="0" w:color="auto"/>
              <w:left w:val="single" w:sz="4" w:space="0" w:color="auto"/>
              <w:bottom w:val="single" w:sz="4" w:space="0" w:color="auto"/>
              <w:right w:val="single" w:sz="4" w:space="0" w:color="auto"/>
            </w:tcBorders>
            <w:shd w:val="clear" w:color="auto" w:fill="C0504D" w:themeFill="accent2"/>
            <w:vAlign w:val="center"/>
            <w:hideMark/>
          </w:tcPr>
          <w:p w:rsidR="00091619" w:rsidRDefault="00091619" w:rsidP="00C87906">
            <w:pPr>
              <w:spacing w:after="0" w:line="240" w:lineRule="auto"/>
              <w:jc w:val="center"/>
              <w:rPr>
                <w:rFonts w:eastAsia="Times New Roman"/>
                <w:color w:val="000000"/>
              </w:rPr>
            </w:pPr>
            <w:r>
              <w:rPr>
                <w:rFonts w:eastAsia="Times New Roman"/>
                <w:color w:val="000000"/>
              </w:rPr>
              <w:t>End User</w:t>
            </w:r>
          </w:p>
          <w:p w:rsidR="007C12FD" w:rsidRPr="00C6717B" w:rsidRDefault="007C12FD" w:rsidP="00C87906">
            <w:pPr>
              <w:spacing w:after="0" w:line="240" w:lineRule="auto"/>
              <w:jc w:val="center"/>
              <w:rPr>
                <w:rFonts w:eastAsia="Times New Roman"/>
                <w:color w:val="000000"/>
              </w:rPr>
            </w:pPr>
            <w:r>
              <w:rPr>
                <w:rFonts w:eastAsia="Times New Roman"/>
                <w:color w:val="000000"/>
              </w:rPr>
              <w:t>(Custom)</w:t>
            </w:r>
          </w:p>
        </w:tc>
        <w:tc>
          <w:tcPr>
            <w:tcW w:w="6210" w:type="dxa"/>
            <w:gridSpan w:val="2"/>
            <w:tcBorders>
              <w:top w:val="single" w:sz="4" w:space="0" w:color="auto"/>
              <w:left w:val="nil"/>
              <w:bottom w:val="single" w:sz="4" w:space="0" w:color="auto"/>
              <w:right w:val="single" w:sz="4" w:space="0" w:color="auto"/>
            </w:tcBorders>
            <w:shd w:val="clear" w:color="auto" w:fill="auto"/>
            <w:noWrap/>
            <w:vAlign w:val="center"/>
            <w:hideMark/>
          </w:tcPr>
          <w:p w:rsidR="00091619" w:rsidRPr="00C6717B" w:rsidRDefault="00091619" w:rsidP="00C6717B">
            <w:pPr>
              <w:spacing w:after="0" w:line="240" w:lineRule="auto"/>
              <w:rPr>
                <w:rFonts w:eastAsia="Times New Roman"/>
                <w:color w:val="000000"/>
              </w:rPr>
            </w:pPr>
            <w:r>
              <w:rPr>
                <w:rFonts w:eastAsia="Times New Roman"/>
                <w:color w:val="000000"/>
              </w:rPr>
              <w:t>Standard Report Site Functions</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091619" w:rsidRPr="00C6717B" w:rsidRDefault="00091619" w:rsidP="00C6717B">
            <w:pPr>
              <w:spacing w:after="0" w:line="240" w:lineRule="auto"/>
              <w:rPr>
                <w:rFonts w:eastAsia="Times New Roman"/>
                <w:color w:val="000000"/>
              </w:rPr>
            </w:pPr>
            <w:r>
              <w:rPr>
                <w:rFonts w:eastAsia="Times New Roman"/>
                <w:color w:val="000000"/>
              </w:rPr>
              <w:t>Tellers, Loan Officers, etc.</w:t>
            </w:r>
          </w:p>
        </w:tc>
      </w:tr>
    </w:tbl>
    <w:p w:rsidR="00C6717B" w:rsidRDefault="00C6717B"/>
    <w:p w:rsidR="00DC26C5" w:rsidRPr="00DC26C5" w:rsidRDefault="00091619">
      <w:pPr>
        <w:rPr>
          <w:b/>
          <w:sz w:val="32"/>
          <w:szCs w:val="32"/>
        </w:rPr>
      </w:pPr>
      <w:r>
        <w:rPr>
          <w:b/>
          <w:sz w:val="32"/>
          <w:szCs w:val="32"/>
        </w:rPr>
        <w:br w:type="page"/>
      </w:r>
      <w:r w:rsidR="00DC26C5" w:rsidRPr="00DC26C5">
        <w:rPr>
          <w:b/>
          <w:sz w:val="32"/>
          <w:szCs w:val="32"/>
        </w:rPr>
        <w:lastRenderedPageBreak/>
        <w:t xml:space="preserve">Data </w:t>
      </w:r>
      <w:r w:rsidR="00A85D07">
        <w:rPr>
          <w:b/>
          <w:sz w:val="32"/>
          <w:szCs w:val="32"/>
        </w:rPr>
        <w:t>Access Hierarchy</w:t>
      </w:r>
    </w:p>
    <w:p w:rsidR="005A443A" w:rsidRDefault="005A443A">
      <w:r>
        <w:t xml:space="preserve">The Satmetrix Report Site also has </w:t>
      </w:r>
      <w:r w:rsidR="00A85D07">
        <w:t xml:space="preserve">a </w:t>
      </w:r>
      <w:r w:rsidRPr="00DC26C5">
        <w:rPr>
          <w:b/>
        </w:rPr>
        <w:t xml:space="preserve">Data </w:t>
      </w:r>
      <w:r w:rsidR="00A85D07">
        <w:rPr>
          <w:b/>
        </w:rPr>
        <w:t>Access Hierarchy</w:t>
      </w:r>
      <w:r>
        <w:t>, which allow you to control the data/responses that each user has access to.</w:t>
      </w:r>
      <w:r w:rsidR="00804684">
        <w:t xml:space="preserve"> For example, you can restrict </w:t>
      </w:r>
      <w:r w:rsidR="00A85D07">
        <w:t>a user’s account</w:t>
      </w:r>
      <w:r w:rsidR="00804684">
        <w:t xml:space="preserve"> so a Branch Manager can only see responses from transactions occurring at their Branch.</w:t>
      </w:r>
      <w:r w:rsidR="00091619">
        <w:t xml:space="preserve"> This does not affect the functionality they have based on their Role – just the data that they can see/use when logging in.</w:t>
      </w:r>
    </w:p>
    <w:p w:rsidR="001C4E3E" w:rsidRDefault="001C4E3E">
      <w:r>
        <w:t>Below is a list of data fields on which we can restrict access to the data.</w:t>
      </w:r>
    </w:p>
    <w:tbl>
      <w:tblPr>
        <w:tblStyle w:val="MediumShading1-Accent3"/>
        <w:tblW w:w="9920" w:type="dxa"/>
        <w:tblLook w:val="04A0" w:firstRow="1" w:lastRow="0" w:firstColumn="1" w:lastColumn="0" w:noHBand="0" w:noVBand="1"/>
      </w:tblPr>
      <w:tblGrid>
        <w:gridCol w:w="3180"/>
        <w:gridCol w:w="6740"/>
      </w:tblGrid>
      <w:tr w:rsidR="00312A7C" w:rsidRPr="00312A7C" w:rsidTr="001C50F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0" w:type="dxa"/>
            <w:noWrap/>
            <w:hideMark/>
          </w:tcPr>
          <w:p w:rsidR="00312A7C" w:rsidRPr="00312A7C" w:rsidRDefault="00312A7C" w:rsidP="00312A7C">
            <w:pPr>
              <w:spacing w:after="0" w:line="240" w:lineRule="auto"/>
              <w:rPr>
                <w:rFonts w:eastAsia="Times New Roman"/>
                <w:b w:val="0"/>
                <w:bCs w:val="0"/>
                <w:color w:val="000000"/>
              </w:rPr>
            </w:pPr>
            <w:r w:rsidRPr="00312A7C">
              <w:rPr>
                <w:rFonts w:eastAsia="Times New Roman"/>
                <w:b w:val="0"/>
                <w:bCs w:val="0"/>
                <w:color w:val="000000"/>
              </w:rPr>
              <w:t>Data Field</w:t>
            </w:r>
          </w:p>
        </w:tc>
        <w:tc>
          <w:tcPr>
            <w:tcW w:w="6740" w:type="dxa"/>
            <w:noWrap/>
            <w:hideMark/>
          </w:tcPr>
          <w:p w:rsidR="00312A7C" w:rsidRPr="00312A7C" w:rsidRDefault="00312A7C" w:rsidP="00312A7C">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rPr>
            </w:pPr>
            <w:r w:rsidRPr="00312A7C">
              <w:rPr>
                <w:rFonts w:eastAsia="Times New Roman"/>
                <w:b w:val="0"/>
                <w:bCs w:val="0"/>
                <w:color w:val="000000"/>
              </w:rPr>
              <w:t>Restriction Uses</w:t>
            </w:r>
          </w:p>
        </w:tc>
      </w:tr>
      <w:tr w:rsidR="00312A7C" w:rsidRPr="00312A7C" w:rsidTr="001C50F8">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180" w:type="dxa"/>
            <w:noWrap/>
            <w:hideMark/>
          </w:tcPr>
          <w:p w:rsidR="00312A7C" w:rsidRPr="00312A7C" w:rsidRDefault="00312A7C" w:rsidP="00312A7C">
            <w:pPr>
              <w:spacing w:after="0" w:line="240" w:lineRule="auto"/>
              <w:rPr>
                <w:rFonts w:eastAsia="Times New Roman"/>
                <w:color w:val="000000"/>
              </w:rPr>
            </w:pPr>
            <w:r w:rsidRPr="00312A7C">
              <w:rPr>
                <w:rFonts w:eastAsia="Times New Roman"/>
                <w:color w:val="000000"/>
              </w:rPr>
              <w:t>Transaction Type</w:t>
            </w:r>
          </w:p>
        </w:tc>
        <w:tc>
          <w:tcPr>
            <w:tcW w:w="6740" w:type="dxa"/>
            <w:hideMark/>
          </w:tcPr>
          <w:p w:rsidR="00245CCA" w:rsidRDefault="00312A7C" w:rsidP="00245CC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312A7C">
              <w:rPr>
                <w:rFonts w:eastAsia="Times New Roman"/>
                <w:color w:val="000000"/>
              </w:rPr>
              <w:t>User can only see data from specific surveys (Branch, Call Center, Remote, New Product and/or New Member)</w:t>
            </w:r>
          </w:p>
          <w:p w:rsidR="00245CCA" w:rsidRDefault="00245CCA" w:rsidP="00245CC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D</w:t>
            </w:r>
            <w:r w:rsidRPr="00312A7C">
              <w:rPr>
                <w:rFonts w:eastAsia="Times New Roman"/>
                <w:color w:val="000000"/>
              </w:rPr>
              <w:t>ata is restricted based on how th</w:t>
            </w:r>
            <w:r>
              <w:rPr>
                <w:rFonts w:eastAsia="Times New Roman"/>
                <w:color w:val="000000"/>
              </w:rPr>
              <w:t>is field is populated in the Transaction data files:</w:t>
            </w:r>
          </w:p>
          <w:p w:rsidR="00245CCA" w:rsidRDefault="00245CCA" w:rsidP="00245CCA">
            <w:pPr>
              <w:numPr>
                <w:ilvl w:val="0"/>
                <w:numId w:val="2"/>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proofErr w:type="spellStart"/>
            <w:r>
              <w:rPr>
                <w:rFonts w:eastAsia="Times New Roman"/>
                <w:color w:val="000000"/>
              </w:rPr>
              <w:t>transaction_type</w:t>
            </w:r>
            <w:proofErr w:type="spellEnd"/>
          </w:p>
          <w:p w:rsidR="00312A7C" w:rsidRPr="00312A7C" w:rsidRDefault="00312A7C" w:rsidP="00245CC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312A7C">
              <w:rPr>
                <w:rFonts w:eastAsia="Times New Roman"/>
                <w:color w:val="000000"/>
              </w:rPr>
              <w:t>ex: Call Center managers can only see data for Call Center Transaction Surveys)</w:t>
            </w:r>
          </w:p>
        </w:tc>
      </w:tr>
      <w:tr w:rsidR="00312A7C" w:rsidRPr="00312A7C" w:rsidTr="001C50F8">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180" w:type="dxa"/>
            <w:noWrap/>
            <w:hideMark/>
          </w:tcPr>
          <w:p w:rsidR="00312A7C" w:rsidRPr="00312A7C" w:rsidRDefault="00312A7C" w:rsidP="00312A7C">
            <w:pPr>
              <w:spacing w:after="0" w:line="240" w:lineRule="auto"/>
              <w:rPr>
                <w:rFonts w:eastAsia="Times New Roman"/>
                <w:color w:val="000000"/>
              </w:rPr>
            </w:pPr>
            <w:r w:rsidRPr="00312A7C">
              <w:rPr>
                <w:rFonts w:eastAsia="Times New Roman"/>
                <w:color w:val="000000"/>
              </w:rPr>
              <w:t>Region</w:t>
            </w:r>
          </w:p>
        </w:tc>
        <w:tc>
          <w:tcPr>
            <w:tcW w:w="6740" w:type="dxa"/>
            <w:hideMark/>
          </w:tcPr>
          <w:p w:rsidR="00312A7C" w:rsidRDefault="00312A7C" w:rsidP="00245CCA">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312A7C">
              <w:rPr>
                <w:rFonts w:eastAsia="Times New Roman"/>
                <w:color w:val="000000"/>
              </w:rPr>
              <w:t xml:space="preserve">User can only see data for </w:t>
            </w:r>
            <w:r w:rsidR="00245CCA">
              <w:rPr>
                <w:rFonts w:eastAsia="Times New Roman"/>
                <w:color w:val="000000"/>
              </w:rPr>
              <w:t xml:space="preserve">a </w:t>
            </w:r>
            <w:r w:rsidRPr="00312A7C">
              <w:rPr>
                <w:rFonts w:eastAsia="Times New Roman"/>
                <w:color w:val="000000"/>
              </w:rPr>
              <w:t>specific Region</w:t>
            </w:r>
            <w:r w:rsidR="00245CCA">
              <w:rPr>
                <w:rFonts w:eastAsia="Times New Roman"/>
                <w:color w:val="000000"/>
              </w:rPr>
              <w:t>(</w:t>
            </w:r>
            <w:r w:rsidRPr="00312A7C">
              <w:rPr>
                <w:rFonts w:eastAsia="Times New Roman"/>
                <w:color w:val="000000"/>
              </w:rPr>
              <w:t>s</w:t>
            </w:r>
            <w:r w:rsidR="00245CCA">
              <w:rPr>
                <w:rFonts w:eastAsia="Times New Roman"/>
                <w:color w:val="000000"/>
              </w:rPr>
              <w:t>)</w:t>
            </w:r>
          </w:p>
          <w:p w:rsidR="00245CCA" w:rsidRDefault="00245CCA" w:rsidP="00245CCA">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D</w:t>
            </w:r>
            <w:r w:rsidRPr="00312A7C">
              <w:rPr>
                <w:rFonts w:eastAsia="Times New Roman"/>
                <w:color w:val="000000"/>
              </w:rPr>
              <w:t>ata is restricted based on how th</w:t>
            </w:r>
            <w:r>
              <w:rPr>
                <w:rFonts w:eastAsia="Times New Roman"/>
                <w:color w:val="000000"/>
              </w:rPr>
              <w:t>is field is populated in the Transaction or Relationship data files:</w:t>
            </w:r>
          </w:p>
          <w:p w:rsidR="00245CCA" w:rsidRPr="00245CCA" w:rsidRDefault="00245CCA" w:rsidP="00245CCA">
            <w:pPr>
              <w:numPr>
                <w:ilvl w:val="0"/>
                <w:numId w:val="2"/>
              </w:num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region</w:t>
            </w:r>
          </w:p>
        </w:tc>
      </w:tr>
      <w:tr w:rsidR="00312A7C" w:rsidRPr="00312A7C" w:rsidTr="001C50F8">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3180" w:type="dxa"/>
            <w:noWrap/>
            <w:hideMark/>
          </w:tcPr>
          <w:p w:rsidR="00312A7C" w:rsidRPr="00312A7C" w:rsidRDefault="00245CCA" w:rsidP="00312A7C">
            <w:pPr>
              <w:spacing w:after="0" w:line="240" w:lineRule="auto"/>
              <w:rPr>
                <w:rFonts w:eastAsia="Times New Roman"/>
                <w:color w:val="000000"/>
              </w:rPr>
            </w:pPr>
            <w:r>
              <w:rPr>
                <w:rFonts w:eastAsia="Times New Roman"/>
                <w:color w:val="000000"/>
              </w:rPr>
              <w:t>My Branch</w:t>
            </w:r>
          </w:p>
        </w:tc>
        <w:tc>
          <w:tcPr>
            <w:tcW w:w="6740" w:type="dxa"/>
            <w:hideMark/>
          </w:tcPr>
          <w:p w:rsidR="00245CCA" w:rsidRDefault="00312A7C" w:rsidP="00245CC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312A7C">
              <w:rPr>
                <w:rFonts w:eastAsia="Times New Roman"/>
                <w:color w:val="000000"/>
              </w:rPr>
              <w:t>User can only see data for a specific Branch/Location</w:t>
            </w:r>
          </w:p>
          <w:p w:rsidR="00245CCA" w:rsidRDefault="00245CCA" w:rsidP="00245CC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D</w:t>
            </w:r>
            <w:r w:rsidR="00312A7C" w:rsidRPr="00312A7C">
              <w:rPr>
                <w:rFonts w:eastAsia="Times New Roman"/>
                <w:color w:val="000000"/>
              </w:rPr>
              <w:t>ata is restricted based on how the</w:t>
            </w:r>
            <w:r>
              <w:rPr>
                <w:rFonts w:eastAsia="Times New Roman"/>
                <w:color w:val="000000"/>
              </w:rPr>
              <w:t>se fields are populated in the data files:</w:t>
            </w:r>
          </w:p>
          <w:p w:rsidR="00245CCA" w:rsidRDefault="00245CCA" w:rsidP="00245CCA">
            <w:pPr>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proofErr w:type="spellStart"/>
            <w:r>
              <w:rPr>
                <w:rFonts w:eastAsia="Times New Roman"/>
                <w:color w:val="000000"/>
              </w:rPr>
              <w:t>transaction_l</w:t>
            </w:r>
            <w:r w:rsidR="00312A7C" w:rsidRPr="00312A7C">
              <w:rPr>
                <w:rFonts w:eastAsia="Times New Roman"/>
                <w:color w:val="000000"/>
              </w:rPr>
              <w:t>ocation</w:t>
            </w:r>
            <w:r>
              <w:rPr>
                <w:rFonts w:eastAsia="Times New Roman"/>
                <w:color w:val="000000"/>
              </w:rPr>
              <w:t>_d</w:t>
            </w:r>
            <w:r w:rsidR="00312A7C" w:rsidRPr="00312A7C">
              <w:rPr>
                <w:rFonts w:eastAsia="Times New Roman"/>
                <w:color w:val="000000"/>
              </w:rPr>
              <w:t>escription</w:t>
            </w:r>
            <w:proofErr w:type="spellEnd"/>
            <w:r w:rsidR="00312A7C" w:rsidRPr="00312A7C">
              <w:rPr>
                <w:rFonts w:eastAsia="Times New Roman"/>
                <w:color w:val="000000"/>
              </w:rPr>
              <w:t xml:space="preserve"> field </w:t>
            </w:r>
            <w:r>
              <w:rPr>
                <w:rFonts w:eastAsia="Times New Roman"/>
                <w:color w:val="000000"/>
              </w:rPr>
              <w:t>in the Transaction surveys</w:t>
            </w:r>
          </w:p>
          <w:p w:rsidR="00245CCA" w:rsidRDefault="00245CCA" w:rsidP="00245CCA">
            <w:pPr>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proofErr w:type="spellStart"/>
            <w:r>
              <w:rPr>
                <w:rFonts w:eastAsia="Times New Roman"/>
                <w:color w:val="000000"/>
              </w:rPr>
              <w:t>branch_owner</w:t>
            </w:r>
            <w:proofErr w:type="spellEnd"/>
            <w:r>
              <w:rPr>
                <w:rFonts w:eastAsia="Times New Roman"/>
                <w:color w:val="000000"/>
              </w:rPr>
              <w:t xml:space="preserve"> field in the Relationship surveys</w:t>
            </w:r>
          </w:p>
          <w:p w:rsidR="00312A7C" w:rsidRPr="00312A7C" w:rsidRDefault="00312A7C" w:rsidP="00245CC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312A7C">
              <w:rPr>
                <w:rFonts w:eastAsia="Times New Roman"/>
                <w:color w:val="000000"/>
              </w:rPr>
              <w:t>ex: A branch manager can only see responses for transactions that occurred in their branch</w:t>
            </w:r>
          </w:p>
        </w:tc>
      </w:tr>
      <w:tr w:rsidR="00312A7C" w:rsidRPr="00312A7C" w:rsidTr="001C50F8">
        <w:trPr>
          <w:cnfStyle w:val="000000010000" w:firstRow="0" w:lastRow="0" w:firstColumn="0" w:lastColumn="0" w:oddVBand="0" w:evenVBand="0" w:oddHBand="0" w:evenHBand="1"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3180" w:type="dxa"/>
            <w:noWrap/>
            <w:hideMark/>
          </w:tcPr>
          <w:p w:rsidR="00312A7C" w:rsidRPr="00312A7C" w:rsidRDefault="00312A7C" w:rsidP="00312A7C">
            <w:pPr>
              <w:spacing w:after="0" w:line="240" w:lineRule="auto"/>
              <w:rPr>
                <w:rFonts w:eastAsia="Times New Roman"/>
                <w:color w:val="000000"/>
              </w:rPr>
            </w:pPr>
            <w:r w:rsidRPr="00312A7C">
              <w:rPr>
                <w:rFonts w:eastAsia="Times New Roman"/>
                <w:color w:val="000000"/>
              </w:rPr>
              <w:t>Account Type</w:t>
            </w:r>
          </w:p>
        </w:tc>
        <w:tc>
          <w:tcPr>
            <w:tcW w:w="6740" w:type="dxa"/>
            <w:hideMark/>
          </w:tcPr>
          <w:p w:rsidR="00312A7C" w:rsidRPr="00312A7C" w:rsidRDefault="00312A7C" w:rsidP="00312A7C">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312A7C">
              <w:rPr>
                <w:rFonts w:eastAsia="Times New Roman"/>
                <w:color w:val="000000"/>
              </w:rPr>
              <w:t>User can only see data for a specific account type; data is restricted based on how the Account Type field in the data file is populated; ex: Employees that deal only with Business accounts can only see that data</w:t>
            </w:r>
          </w:p>
        </w:tc>
      </w:tr>
      <w:tr w:rsidR="00312A7C" w:rsidRPr="00312A7C" w:rsidTr="001C50F8">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3180" w:type="dxa"/>
            <w:noWrap/>
            <w:hideMark/>
          </w:tcPr>
          <w:p w:rsidR="00312A7C" w:rsidRPr="00312A7C" w:rsidRDefault="00245CCA" w:rsidP="00312A7C">
            <w:pPr>
              <w:spacing w:after="0" w:line="240" w:lineRule="auto"/>
              <w:rPr>
                <w:rFonts w:eastAsia="Times New Roman"/>
                <w:color w:val="000000"/>
              </w:rPr>
            </w:pPr>
            <w:r>
              <w:rPr>
                <w:rFonts w:eastAsia="Times New Roman"/>
                <w:color w:val="000000"/>
              </w:rPr>
              <w:t>Agent</w:t>
            </w:r>
          </w:p>
        </w:tc>
        <w:tc>
          <w:tcPr>
            <w:tcW w:w="6740" w:type="dxa"/>
            <w:hideMark/>
          </w:tcPr>
          <w:p w:rsidR="00312A7C" w:rsidRPr="00312A7C" w:rsidRDefault="00312A7C" w:rsidP="00245CCA">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312A7C">
              <w:rPr>
                <w:rFonts w:eastAsia="Times New Roman"/>
                <w:color w:val="000000"/>
              </w:rPr>
              <w:t>User can only s</w:t>
            </w:r>
            <w:r w:rsidR="00245CCA">
              <w:rPr>
                <w:rFonts w:eastAsia="Times New Roman"/>
                <w:color w:val="000000"/>
              </w:rPr>
              <w:t>ee data for a specific Agent (employee)</w:t>
            </w:r>
            <w:r w:rsidRPr="00312A7C">
              <w:rPr>
                <w:rFonts w:eastAsia="Times New Roman"/>
                <w:color w:val="000000"/>
              </w:rPr>
              <w:t>; data is</w:t>
            </w:r>
            <w:r w:rsidR="00245CCA">
              <w:rPr>
                <w:rFonts w:eastAsia="Times New Roman"/>
                <w:color w:val="000000"/>
              </w:rPr>
              <w:t xml:space="preserve"> restricted based on how the </w:t>
            </w:r>
            <w:proofErr w:type="spellStart"/>
            <w:r w:rsidR="00245CCA">
              <w:rPr>
                <w:rFonts w:eastAsia="Times New Roman"/>
                <w:color w:val="000000"/>
              </w:rPr>
              <w:t>cu_r</w:t>
            </w:r>
            <w:r w:rsidRPr="00312A7C">
              <w:rPr>
                <w:rFonts w:eastAsia="Times New Roman"/>
                <w:color w:val="000000"/>
              </w:rPr>
              <w:t>ep</w:t>
            </w:r>
            <w:proofErr w:type="spellEnd"/>
            <w:r w:rsidRPr="00312A7C">
              <w:rPr>
                <w:rFonts w:eastAsia="Times New Roman"/>
                <w:color w:val="000000"/>
              </w:rPr>
              <w:t xml:space="preserve"> field in the data file is populated; ex: an individual Teller only has access to survey responses for transactions they conducted</w:t>
            </w:r>
          </w:p>
        </w:tc>
      </w:tr>
      <w:tr w:rsidR="00312A7C" w:rsidRPr="00312A7C" w:rsidTr="001C50F8">
        <w:trPr>
          <w:cnfStyle w:val="000000010000" w:firstRow="0" w:lastRow="0" w:firstColumn="0" w:lastColumn="0" w:oddVBand="0" w:evenVBand="0" w:oddHBand="0" w:evenHBand="1"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3180" w:type="dxa"/>
            <w:noWrap/>
            <w:hideMark/>
          </w:tcPr>
          <w:p w:rsidR="00312A7C" w:rsidRPr="00312A7C" w:rsidRDefault="00312A7C" w:rsidP="00312A7C">
            <w:pPr>
              <w:spacing w:after="0" w:line="240" w:lineRule="auto"/>
              <w:rPr>
                <w:rFonts w:eastAsia="Times New Roman"/>
                <w:color w:val="000000"/>
              </w:rPr>
            </w:pPr>
            <w:r w:rsidRPr="00312A7C">
              <w:rPr>
                <w:rFonts w:eastAsia="Times New Roman"/>
                <w:color w:val="000000"/>
              </w:rPr>
              <w:t>Transaction Location</w:t>
            </w:r>
          </w:p>
        </w:tc>
        <w:tc>
          <w:tcPr>
            <w:tcW w:w="6740" w:type="dxa"/>
            <w:hideMark/>
          </w:tcPr>
          <w:p w:rsidR="00245CCA" w:rsidRDefault="00245CCA" w:rsidP="00245CCA">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312A7C">
              <w:rPr>
                <w:rFonts w:eastAsia="Times New Roman"/>
                <w:color w:val="000000"/>
              </w:rPr>
              <w:t>User can only see data for a specific Branch/Location</w:t>
            </w:r>
          </w:p>
          <w:p w:rsidR="00245CCA" w:rsidRDefault="00245CCA" w:rsidP="00245CCA">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D</w:t>
            </w:r>
            <w:r w:rsidRPr="00312A7C">
              <w:rPr>
                <w:rFonts w:eastAsia="Times New Roman"/>
                <w:color w:val="000000"/>
              </w:rPr>
              <w:t xml:space="preserve">ata is restricted based on how </w:t>
            </w:r>
            <w:r>
              <w:rPr>
                <w:rFonts w:eastAsia="Times New Roman"/>
                <w:color w:val="000000"/>
              </w:rPr>
              <w:t>this field is populated in the data files:</w:t>
            </w:r>
          </w:p>
          <w:p w:rsidR="00245CCA" w:rsidRDefault="00245CCA" w:rsidP="00245CCA">
            <w:pPr>
              <w:numPr>
                <w:ilvl w:val="0"/>
                <w:numId w:val="1"/>
              </w:num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proofErr w:type="spellStart"/>
            <w:r>
              <w:rPr>
                <w:rFonts w:eastAsia="Times New Roman"/>
                <w:color w:val="000000"/>
              </w:rPr>
              <w:t>transaction_l</w:t>
            </w:r>
            <w:r w:rsidRPr="00312A7C">
              <w:rPr>
                <w:rFonts w:eastAsia="Times New Roman"/>
                <w:color w:val="000000"/>
              </w:rPr>
              <w:t>ocation</w:t>
            </w:r>
            <w:proofErr w:type="spellEnd"/>
            <w:r w:rsidRPr="00312A7C">
              <w:rPr>
                <w:rFonts w:eastAsia="Times New Roman"/>
                <w:color w:val="000000"/>
              </w:rPr>
              <w:t xml:space="preserve"> field </w:t>
            </w:r>
            <w:r>
              <w:rPr>
                <w:rFonts w:eastAsia="Times New Roman"/>
                <w:color w:val="000000"/>
              </w:rPr>
              <w:t>in the Transaction surveys</w:t>
            </w:r>
          </w:p>
          <w:p w:rsidR="00312A7C" w:rsidRPr="00312A7C" w:rsidRDefault="00245CCA" w:rsidP="00245CCA">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312A7C">
              <w:rPr>
                <w:rFonts w:eastAsia="Times New Roman"/>
                <w:color w:val="000000"/>
              </w:rPr>
              <w:t xml:space="preserve">ex: </w:t>
            </w:r>
            <w:r w:rsidR="00312A7C" w:rsidRPr="00312A7C">
              <w:rPr>
                <w:rFonts w:eastAsia="Times New Roman"/>
                <w:color w:val="000000"/>
              </w:rPr>
              <w:t>a member of a Call Center team only has access to survey responses for transactions their internal team conducted</w:t>
            </w:r>
          </w:p>
        </w:tc>
      </w:tr>
    </w:tbl>
    <w:p w:rsidR="00245CCA" w:rsidRDefault="00245CCA">
      <w:r>
        <w:rPr>
          <w:b/>
          <w:bCs/>
        </w:rPr>
        <w:br w:type="page"/>
      </w:r>
    </w:p>
    <w:tbl>
      <w:tblPr>
        <w:tblStyle w:val="LightGrid-Accent3"/>
        <w:tblW w:w="9920" w:type="dxa"/>
        <w:tblLook w:val="04A0" w:firstRow="1" w:lastRow="0" w:firstColumn="1" w:lastColumn="0" w:noHBand="0" w:noVBand="1"/>
      </w:tblPr>
      <w:tblGrid>
        <w:gridCol w:w="3180"/>
        <w:gridCol w:w="6740"/>
      </w:tblGrid>
      <w:tr w:rsidR="00312A7C" w:rsidRPr="00312A7C" w:rsidTr="00245CC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80" w:type="dxa"/>
            <w:noWrap/>
            <w:hideMark/>
          </w:tcPr>
          <w:p w:rsidR="00312A7C" w:rsidRPr="00245CCA" w:rsidRDefault="00245CCA" w:rsidP="00312A7C">
            <w:pPr>
              <w:spacing w:after="0" w:line="240" w:lineRule="auto"/>
              <w:rPr>
                <w:rFonts w:asciiTheme="minorHAnsi" w:eastAsia="Times New Roman" w:hAnsiTheme="minorHAnsi"/>
                <w:color w:val="000000"/>
              </w:rPr>
            </w:pPr>
            <w:r w:rsidRPr="00245CCA">
              <w:rPr>
                <w:rFonts w:asciiTheme="minorHAnsi" w:eastAsia="Times New Roman" w:hAnsiTheme="minorHAnsi"/>
                <w:color w:val="000000"/>
              </w:rPr>
              <w:lastRenderedPageBreak/>
              <w:t>CU Name</w:t>
            </w:r>
          </w:p>
        </w:tc>
        <w:tc>
          <w:tcPr>
            <w:tcW w:w="6740" w:type="dxa"/>
            <w:hideMark/>
          </w:tcPr>
          <w:p w:rsidR="00245CCA" w:rsidRPr="00245CCA" w:rsidRDefault="00245CCA" w:rsidP="00245CCA">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color w:val="000000"/>
              </w:rPr>
            </w:pPr>
            <w:r w:rsidRPr="00245CCA">
              <w:rPr>
                <w:rFonts w:asciiTheme="minorHAnsi" w:eastAsia="Times New Roman" w:hAnsiTheme="minorHAnsi"/>
                <w:b w:val="0"/>
                <w:color w:val="000000"/>
              </w:rPr>
              <w:t>User can only see data for a specific Credit Union brand</w:t>
            </w:r>
          </w:p>
          <w:p w:rsidR="00245CCA" w:rsidRPr="00245CCA" w:rsidRDefault="00245CCA" w:rsidP="00245CCA">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color w:val="000000"/>
              </w:rPr>
            </w:pPr>
            <w:r w:rsidRPr="00245CCA">
              <w:rPr>
                <w:rFonts w:asciiTheme="minorHAnsi" w:eastAsia="Times New Roman" w:hAnsiTheme="minorHAnsi"/>
                <w:b w:val="0"/>
                <w:color w:val="000000"/>
              </w:rPr>
              <w:t>Data is restricted based on how this field is populated in the Transaction or Relationship data files:</w:t>
            </w:r>
          </w:p>
          <w:p w:rsidR="00245CCA" w:rsidRPr="00245CCA" w:rsidRDefault="00245CCA" w:rsidP="00245CCA">
            <w:pPr>
              <w:numPr>
                <w:ilvl w:val="0"/>
                <w:numId w:val="3"/>
              </w:num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color w:val="000000"/>
              </w:rPr>
            </w:pPr>
            <w:proofErr w:type="spellStart"/>
            <w:r w:rsidRPr="00245CCA">
              <w:rPr>
                <w:rFonts w:asciiTheme="minorHAnsi" w:eastAsia="Times New Roman" w:hAnsiTheme="minorHAnsi"/>
                <w:b w:val="0"/>
                <w:color w:val="000000"/>
              </w:rPr>
              <w:t>cu_name</w:t>
            </w:r>
            <w:proofErr w:type="spellEnd"/>
          </w:p>
          <w:p w:rsidR="00312A7C" w:rsidRPr="00245CCA" w:rsidRDefault="00245CCA" w:rsidP="00245CCA">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245CCA">
              <w:rPr>
                <w:rFonts w:asciiTheme="minorHAnsi" w:eastAsia="Times New Roman" w:hAnsiTheme="minorHAnsi"/>
                <w:b w:val="0"/>
                <w:color w:val="000000"/>
              </w:rPr>
              <w:t>ex: A brand manager can only see responses for transactions that occurred in branches for their brand</w:t>
            </w:r>
          </w:p>
        </w:tc>
      </w:tr>
      <w:tr w:rsidR="00312A7C" w:rsidRPr="00312A7C" w:rsidTr="00245CC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180" w:type="dxa"/>
            <w:noWrap/>
            <w:hideMark/>
          </w:tcPr>
          <w:p w:rsidR="00312A7C" w:rsidRPr="00245CCA" w:rsidRDefault="00245CCA" w:rsidP="00312A7C">
            <w:pPr>
              <w:spacing w:after="0" w:line="240" w:lineRule="auto"/>
              <w:rPr>
                <w:rFonts w:asciiTheme="minorHAnsi" w:eastAsia="Times New Roman" w:hAnsiTheme="minorHAnsi"/>
                <w:color w:val="000000"/>
              </w:rPr>
            </w:pPr>
            <w:r w:rsidRPr="00245CCA">
              <w:rPr>
                <w:rFonts w:asciiTheme="minorHAnsi" w:eastAsia="Times New Roman" w:hAnsiTheme="minorHAnsi"/>
                <w:color w:val="000000"/>
              </w:rPr>
              <w:t>New Product</w:t>
            </w:r>
          </w:p>
        </w:tc>
        <w:tc>
          <w:tcPr>
            <w:tcW w:w="6740" w:type="dxa"/>
            <w:hideMark/>
          </w:tcPr>
          <w:p w:rsidR="00245CCA" w:rsidRPr="00245CCA" w:rsidRDefault="00245CCA" w:rsidP="00245CC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rPr>
            </w:pPr>
            <w:r w:rsidRPr="00245CCA">
              <w:rPr>
                <w:rFonts w:asciiTheme="minorHAnsi" w:eastAsia="Times New Roman" w:hAnsiTheme="minorHAnsi"/>
                <w:color w:val="000000"/>
              </w:rPr>
              <w:t>User can only see data for a specific product type(s)</w:t>
            </w:r>
          </w:p>
          <w:p w:rsidR="00245CCA" w:rsidRPr="00245CCA" w:rsidRDefault="00245CCA" w:rsidP="00245CC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rPr>
            </w:pPr>
            <w:r w:rsidRPr="00245CCA">
              <w:rPr>
                <w:rFonts w:asciiTheme="minorHAnsi" w:eastAsia="Times New Roman" w:hAnsiTheme="minorHAnsi"/>
                <w:color w:val="000000"/>
              </w:rPr>
              <w:t>Data is restricted based on how this field is populated in the Transaction data files:</w:t>
            </w:r>
          </w:p>
          <w:p w:rsidR="00245CCA" w:rsidRPr="00245CCA" w:rsidRDefault="00245CCA" w:rsidP="00245CCA">
            <w:pPr>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rPr>
            </w:pPr>
            <w:proofErr w:type="spellStart"/>
            <w:r w:rsidRPr="00245CCA">
              <w:rPr>
                <w:rFonts w:asciiTheme="minorHAnsi" w:eastAsia="Times New Roman" w:hAnsiTheme="minorHAnsi"/>
                <w:color w:val="000000"/>
              </w:rPr>
              <w:t>new_product</w:t>
            </w:r>
            <w:proofErr w:type="spellEnd"/>
          </w:p>
          <w:p w:rsidR="00312A7C" w:rsidRPr="00245CCA" w:rsidRDefault="00245CCA" w:rsidP="00245CC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rPr>
            </w:pPr>
            <w:proofErr w:type="gramStart"/>
            <w:r w:rsidRPr="00245CCA">
              <w:rPr>
                <w:rFonts w:asciiTheme="minorHAnsi" w:eastAsia="Times New Roman" w:hAnsiTheme="minorHAnsi"/>
                <w:color w:val="000000"/>
              </w:rPr>
              <w:t>ex</w:t>
            </w:r>
            <w:proofErr w:type="gramEnd"/>
            <w:r w:rsidRPr="00245CCA">
              <w:rPr>
                <w:rFonts w:asciiTheme="minorHAnsi" w:eastAsia="Times New Roman" w:hAnsiTheme="minorHAnsi"/>
                <w:color w:val="000000"/>
              </w:rPr>
              <w:t>: A mortgage officer can only see responses for New Product surveys that involve mortgages.</w:t>
            </w:r>
          </w:p>
        </w:tc>
      </w:tr>
      <w:tr w:rsidR="00245CCA" w:rsidRPr="00312A7C" w:rsidTr="00245CCA">
        <w:trPr>
          <w:cnfStyle w:val="000000010000" w:firstRow="0" w:lastRow="0" w:firstColumn="0" w:lastColumn="0" w:oddVBand="0" w:evenVBand="0" w:oddHBand="0" w:evenHBand="1"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180" w:type="dxa"/>
            <w:noWrap/>
          </w:tcPr>
          <w:p w:rsidR="00245CCA" w:rsidRPr="00245CCA" w:rsidRDefault="00245CCA" w:rsidP="00312A7C">
            <w:pPr>
              <w:spacing w:after="0" w:line="240" w:lineRule="auto"/>
              <w:rPr>
                <w:rFonts w:asciiTheme="minorHAnsi" w:eastAsia="Times New Roman" w:hAnsiTheme="minorHAnsi"/>
                <w:color w:val="000000"/>
              </w:rPr>
            </w:pPr>
            <w:r w:rsidRPr="00245CCA">
              <w:rPr>
                <w:rFonts w:asciiTheme="minorHAnsi" w:eastAsia="Times New Roman" w:hAnsiTheme="minorHAnsi"/>
                <w:color w:val="000000"/>
              </w:rPr>
              <w:t>Survey Type</w:t>
            </w:r>
          </w:p>
        </w:tc>
        <w:tc>
          <w:tcPr>
            <w:tcW w:w="6740" w:type="dxa"/>
          </w:tcPr>
          <w:p w:rsidR="00245CCA" w:rsidRPr="00245CCA" w:rsidRDefault="00245CCA" w:rsidP="00245CC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olor w:val="000000"/>
              </w:rPr>
            </w:pPr>
            <w:r w:rsidRPr="00245CCA">
              <w:rPr>
                <w:rFonts w:asciiTheme="minorHAnsi" w:eastAsia="Times New Roman" w:hAnsiTheme="minorHAnsi"/>
                <w:color w:val="000000"/>
              </w:rPr>
              <w:t>User can only see data for a specific survey type</w:t>
            </w:r>
          </w:p>
          <w:p w:rsidR="00245CCA" w:rsidRPr="00245CCA" w:rsidRDefault="00245CCA" w:rsidP="00245CC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olor w:val="000000"/>
              </w:rPr>
            </w:pPr>
            <w:r w:rsidRPr="00245CCA">
              <w:rPr>
                <w:rFonts w:asciiTheme="minorHAnsi" w:eastAsia="Times New Roman" w:hAnsiTheme="minorHAnsi"/>
                <w:color w:val="000000"/>
              </w:rPr>
              <w:t xml:space="preserve">Data is restricted based on the type of survey: </w:t>
            </w:r>
          </w:p>
          <w:p w:rsidR="00245CCA" w:rsidRPr="00245CCA" w:rsidRDefault="00245CCA" w:rsidP="00245CCA">
            <w:pPr>
              <w:numPr>
                <w:ilvl w:val="0"/>
                <w:numId w:val="3"/>
              </w:num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olor w:val="000000"/>
              </w:rPr>
            </w:pPr>
            <w:r w:rsidRPr="00245CCA">
              <w:rPr>
                <w:rFonts w:asciiTheme="minorHAnsi" w:eastAsia="Times New Roman" w:hAnsiTheme="minorHAnsi"/>
                <w:color w:val="000000"/>
              </w:rPr>
              <w:t xml:space="preserve">Relationship OR </w:t>
            </w:r>
          </w:p>
          <w:p w:rsidR="00245CCA" w:rsidRPr="00245CCA" w:rsidRDefault="00245CCA" w:rsidP="00245CCA">
            <w:pPr>
              <w:numPr>
                <w:ilvl w:val="0"/>
                <w:numId w:val="3"/>
              </w:num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olor w:val="000000"/>
              </w:rPr>
            </w:pPr>
            <w:r w:rsidRPr="00245CCA">
              <w:rPr>
                <w:rFonts w:asciiTheme="minorHAnsi" w:eastAsia="Times New Roman" w:hAnsiTheme="minorHAnsi"/>
                <w:color w:val="000000"/>
              </w:rPr>
              <w:t>Transactional</w:t>
            </w:r>
          </w:p>
          <w:p w:rsidR="00245CCA" w:rsidRPr="00245CCA" w:rsidRDefault="00245CCA" w:rsidP="00245CCA">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olor w:val="000000"/>
              </w:rPr>
            </w:pPr>
          </w:p>
        </w:tc>
      </w:tr>
      <w:tr w:rsidR="00A85D07" w:rsidRPr="00312A7C" w:rsidTr="00245CC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180" w:type="dxa"/>
            <w:noWrap/>
          </w:tcPr>
          <w:p w:rsidR="00A85D07" w:rsidRPr="00A85D07" w:rsidRDefault="00A85D07" w:rsidP="00312A7C">
            <w:pPr>
              <w:spacing w:after="0" w:line="240" w:lineRule="auto"/>
              <w:rPr>
                <w:rFonts w:asciiTheme="minorHAnsi" w:eastAsia="Times New Roman" w:hAnsiTheme="minorHAnsi"/>
                <w:b w:val="0"/>
                <w:color w:val="000000"/>
              </w:rPr>
            </w:pPr>
            <w:r>
              <w:rPr>
                <w:rFonts w:asciiTheme="minorHAnsi" w:eastAsia="Times New Roman" w:hAnsiTheme="minorHAnsi"/>
                <w:color w:val="000000"/>
              </w:rPr>
              <w:t>Validity</w:t>
            </w:r>
          </w:p>
        </w:tc>
        <w:tc>
          <w:tcPr>
            <w:tcW w:w="6740" w:type="dxa"/>
          </w:tcPr>
          <w:p w:rsidR="00A85D07" w:rsidRDefault="00A85D07" w:rsidP="00245CC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rPr>
            </w:pPr>
            <w:r>
              <w:rPr>
                <w:rFonts w:asciiTheme="minorHAnsi" w:eastAsia="Times New Roman" w:hAnsiTheme="minorHAnsi"/>
                <w:color w:val="000000"/>
              </w:rPr>
              <w:t>User can only see data for valid responses</w:t>
            </w:r>
          </w:p>
          <w:p w:rsidR="00A85D07" w:rsidRDefault="00A85D07" w:rsidP="00245CC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rPr>
            </w:pPr>
            <w:r>
              <w:rPr>
                <w:rFonts w:asciiTheme="minorHAnsi" w:eastAsia="Times New Roman" w:hAnsiTheme="minorHAnsi"/>
                <w:color w:val="000000"/>
              </w:rPr>
              <w:t xml:space="preserve">On </w:t>
            </w:r>
            <w:r w:rsidRPr="00A85D07">
              <w:rPr>
                <w:rFonts w:asciiTheme="minorHAnsi" w:eastAsia="Times New Roman" w:hAnsiTheme="minorHAnsi"/>
                <w:color w:val="000000"/>
                <w:u w:val="single"/>
              </w:rPr>
              <w:t>very</w:t>
            </w:r>
            <w:r>
              <w:rPr>
                <w:rFonts w:asciiTheme="minorHAnsi" w:eastAsia="Times New Roman" w:hAnsiTheme="minorHAnsi"/>
                <w:color w:val="000000"/>
              </w:rPr>
              <w:t xml:space="preserve"> rare occasions, a response needs to be marked as “invalid” and omitted from reporting. The data will remain in the system, but will not appear in score calculations, reporting, etc.</w:t>
            </w:r>
          </w:p>
          <w:p w:rsidR="00A85D07" w:rsidRDefault="00A85D07" w:rsidP="00A85D07">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rPr>
            </w:pPr>
            <w:r>
              <w:rPr>
                <w:rFonts w:asciiTheme="minorHAnsi" w:eastAsia="Times New Roman" w:hAnsiTheme="minorHAnsi"/>
                <w:color w:val="000000"/>
              </w:rPr>
              <w:t>Yes</w:t>
            </w:r>
          </w:p>
          <w:p w:rsidR="00A85D07" w:rsidRPr="00A85D07" w:rsidRDefault="00A85D07" w:rsidP="00A85D07">
            <w:pPr>
              <w:pStyle w:val="ListParagraph"/>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rPr>
            </w:pPr>
            <w:r>
              <w:rPr>
                <w:rFonts w:asciiTheme="minorHAnsi" w:eastAsia="Times New Roman" w:hAnsiTheme="minorHAnsi"/>
                <w:color w:val="000000"/>
              </w:rPr>
              <w:t xml:space="preserve">No (This permission would be given to a user that </w:t>
            </w:r>
            <w:r>
              <w:rPr>
                <w:rFonts w:asciiTheme="minorHAnsi" w:eastAsia="Times New Roman" w:hAnsiTheme="minorHAnsi"/>
                <w:i/>
                <w:color w:val="000000"/>
              </w:rPr>
              <w:t>should</w:t>
            </w:r>
            <w:r>
              <w:rPr>
                <w:rFonts w:asciiTheme="minorHAnsi" w:eastAsia="Times New Roman" w:hAnsiTheme="minorHAnsi"/>
                <w:color w:val="000000"/>
              </w:rPr>
              <w:t xml:space="preserve"> see “invalid” responses only and is not likely to be used)</w:t>
            </w:r>
          </w:p>
        </w:tc>
      </w:tr>
    </w:tbl>
    <w:p w:rsidR="001C4E3E" w:rsidRDefault="001C4E3E"/>
    <w:p w:rsidR="00DC26C5" w:rsidRPr="00DC26C5" w:rsidRDefault="00357E5F">
      <w:pPr>
        <w:rPr>
          <w:b/>
          <w:sz w:val="32"/>
          <w:szCs w:val="32"/>
        </w:rPr>
      </w:pPr>
      <w:r>
        <w:rPr>
          <w:b/>
          <w:sz w:val="32"/>
          <w:szCs w:val="32"/>
        </w:rPr>
        <w:br w:type="page"/>
      </w:r>
      <w:r w:rsidR="00DC26C5" w:rsidRPr="00DC26C5">
        <w:rPr>
          <w:b/>
          <w:sz w:val="32"/>
          <w:szCs w:val="32"/>
        </w:rPr>
        <w:lastRenderedPageBreak/>
        <w:t>Information Needed to Set Up Users</w:t>
      </w:r>
    </w:p>
    <w:p w:rsidR="00DC26C5" w:rsidRDefault="00DC26C5">
      <w:r>
        <w:t xml:space="preserve">Below is a sample spreadsheet of the information </w:t>
      </w:r>
      <w:r w:rsidR="00A85D07">
        <w:t>MLG</w:t>
      </w:r>
      <w:r>
        <w:t xml:space="preserve"> need</w:t>
      </w:r>
      <w:r w:rsidR="00A85D07">
        <w:t>s</w:t>
      </w:r>
      <w:r>
        <w:t xml:space="preserve"> to set up users for your system.</w:t>
      </w:r>
    </w:p>
    <w:tbl>
      <w:tblPr>
        <w:tblStyle w:val="MediumShading1-Accent6"/>
        <w:tblW w:w="8500" w:type="dxa"/>
        <w:tblLook w:val="04A0" w:firstRow="1" w:lastRow="0" w:firstColumn="1" w:lastColumn="0" w:noHBand="0" w:noVBand="1"/>
      </w:tblPr>
      <w:tblGrid>
        <w:gridCol w:w="2144"/>
        <w:gridCol w:w="1120"/>
        <w:gridCol w:w="1100"/>
        <w:gridCol w:w="1480"/>
        <w:gridCol w:w="1592"/>
        <w:gridCol w:w="1262"/>
      </w:tblGrid>
      <w:tr w:rsidR="007C12FD" w:rsidRPr="00DC26C5" w:rsidTr="007C12F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0" w:type="dxa"/>
          </w:tcPr>
          <w:p w:rsidR="007C12FD" w:rsidRPr="00DC26C5" w:rsidRDefault="007C12FD" w:rsidP="00791E01">
            <w:pPr>
              <w:spacing w:after="0" w:line="240" w:lineRule="auto"/>
              <w:rPr>
                <w:rFonts w:eastAsia="Times New Roman"/>
                <w:b w:val="0"/>
                <w:color w:val="000000"/>
              </w:rPr>
            </w:pPr>
            <w:r w:rsidRPr="00DC26C5">
              <w:rPr>
                <w:rFonts w:eastAsia="Times New Roman"/>
                <w:color w:val="000000"/>
              </w:rPr>
              <w:t>Email Address</w:t>
            </w:r>
          </w:p>
        </w:tc>
        <w:tc>
          <w:tcPr>
            <w:tcW w:w="1120" w:type="dxa"/>
            <w:noWrap/>
            <w:hideMark/>
          </w:tcPr>
          <w:p w:rsidR="007C12FD" w:rsidRPr="00DC26C5" w:rsidRDefault="007C12FD" w:rsidP="0076731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b w:val="0"/>
                <w:color w:val="000000"/>
              </w:rPr>
            </w:pPr>
            <w:r w:rsidRPr="00DC26C5">
              <w:rPr>
                <w:rFonts w:eastAsia="Times New Roman"/>
                <w:color w:val="000000"/>
              </w:rPr>
              <w:t>First Name</w:t>
            </w:r>
          </w:p>
        </w:tc>
        <w:tc>
          <w:tcPr>
            <w:tcW w:w="1100" w:type="dxa"/>
            <w:noWrap/>
            <w:hideMark/>
          </w:tcPr>
          <w:p w:rsidR="007C12FD" w:rsidRPr="00DC26C5" w:rsidRDefault="007C12FD" w:rsidP="0076731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b w:val="0"/>
                <w:color w:val="000000"/>
              </w:rPr>
            </w:pPr>
            <w:r w:rsidRPr="00DC26C5">
              <w:rPr>
                <w:rFonts w:eastAsia="Times New Roman"/>
                <w:color w:val="000000"/>
              </w:rPr>
              <w:t>Last Name</w:t>
            </w:r>
          </w:p>
        </w:tc>
        <w:tc>
          <w:tcPr>
            <w:tcW w:w="1480" w:type="dxa"/>
            <w:noWrap/>
            <w:hideMark/>
          </w:tcPr>
          <w:p w:rsidR="007C12FD" w:rsidRPr="00DC26C5" w:rsidRDefault="007C12FD" w:rsidP="0076731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b w:val="0"/>
                <w:color w:val="000000"/>
              </w:rPr>
            </w:pPr>
            <w:r w:rsidRPr="00DC26C5">
              <w:rPr>
                <w:rFonts w:eastAsia="Times New Roman"/>
                <w:color w:val="000000"/>
              </w:rPr>
              <w:t>User Group</w:t>
            </w:r>
          </w:p>
        </w:tc>
        <w:tc>
          <w:tcPr>
            <w:tcW w:w="1592" w:type="dxa"/>
            <w:noWrap/>
            <w:hideMark/>
          </w:tcPr>
          <w:p w:rsidR="007C12FD" w:rsidRPr="00DC26C5" w:rsidRDefault="007C12FD" w:rsidP="0076731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b w:val="0"/>
                <w:color w:val="000000"/>
              </w:rPr>
            </w:pPr>
            <w:r w:rsidRPr="00DC26C5">
              <w:rPr>
                <w:rFonts w:eastAsia="Times New Roman"/>
                <w:color w:val="000000"/>
              </w:rPr>
              <w:t>Restrictions</w:t>
            </w:r>
          </w:p>
        </w:tc>
        <w:tc>
          <w:tcPr>
            <w:tcW w:w="2088" w:type="dxa"/>
          </w:tcPr>
          <w:p w:rsidR="007C12FD" w:rsidRPr="00DC26C5" w:rsidRDefault="007C12FD" w:rsidP="0076731F">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b w:val="0"/>
                <w:color w:val="000000"/>
              </w:rPr>
            </w:pPr>
            <w:r>
              <w:rPr>
                <w:rFonts w:eastAsia="Times New Roman"/>
                <w:color w:val="000000"/>
              </w:rPr>
              <w:t>Restriction Specifics</w:t>
            </w:r>
          </w:p>
        </w:tc>
      </w:tr>
      <w:tr w:rsidR="007C12FD" w:rsidRPr="00DC26C5" w:rsidTr="007C12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0" w:type="dxa"/>
          </w:tcPr>
          <w:p w:rsidR="007C12FD" w:rsidRPr="00DC26C5" w:rsidRDefault="00153418" w:rsidP="00791E01">
            <w:pPr>
              <w:spacing w:after="0" w:line="240" w:lineRule="auto"/>
              <w:rPr>
                <w:rFonts w:eastAsia="Times New Roman"/>
                <w:color w:val="0000FF"/>
                <w:u w:val="single"/>
              </w:rPr>
            </w:pPr>
            <w:hyperlink r:id="rId6" w:history="1">
              <w:r w:rsidR="007C12FD" w:rsidRPr="00DC26C5">
                <w:rPr>
                  <w:rFonts w:eastAsia="Times New Roman"/>
                  <w:color w:val="0000FF"/>
                  <w:u w:val="single"/>
                </w:rPr>
                <w:t>jimuser@mycu.com</w:t>
              </w:r>
            </w:hyperlink>
          </w:p>
        </w:tc>
        <w:tc>
          <w:tcPr>
            <w:tcW w:w="1120" w:type="dxa"/>
            <w:noWrap/>
            <w:hideMark/>
          </w:tcPr>
          <w:p w:rsidR="007C12FD" w:rsidRPr="00DC26C5" w:rsidRDefault="007C12FD" w:rsidP="0076731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DC26C5">
              <w:rPr>
                <w:rFonts w:eastAsia="Times New Roman"/>
                <w:color w:val="000000"/>
              </w:rPr>
              <w:t>Jim</w:t>
            </w:r>
          </w:p>
        </w:tc>
        <w:tc>
          <w:tcPr>
            <w:tcW w:w="1100" w:type="dxa"/>
            <w:noWrap/>
            <w:hideMark/>
          </w:tcPr>
          <w:p w:rsidR="007C12FD" w:rsidRPr="00DC26C5" w:rsidRDefault="007C12FD" w:rsidP="0076731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DC26C5">
              <w:rPr>
                <w:rFonts w:eastAsia="Times New Roman"/>
                <w:color w:val="000000"/>
              </w:rPr>
              <w:t>User</w:t>
            </w:r>
          </w:p>
        </w:tc>
        <w:tc>
          <w:tcPr>
            <w:tcW w:w="1480" w:type="dxa"/>
            <w:noWrap/>
            <w:hideMark/>
          </w:tcPr>
          <w:p w:rsidR="007C12FD" w:rsidRPr="00DC26C5" w:rsidRDefault="007C12FD" w:rsidP="0076731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Program Manager</w:t>
            </w:r>
          </w:p>
        </w:tc>
        <w:tc>
          <w:tcPr>
            <w:tcW w:w="1592" w:type="dxa"/>
            <w:noWrap/>
            <w:hideMark/>
          </w:tcPr>
          <w:p w:rsidR="007C12FD" w:rsidRPr="00DC26C5" w:rsidRDefault="007C12FD" w:rsidP="0076731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DC26C5">
              <w:rPr>
                <w:rFonts w:eastAsia="Times New Roman"/>
                <w:color w:val="000000"/>
              </w:rPr>
              <w:t>No restrictions</w:t>
            </w:r>
          </w:p>
        </w:tc>
        <w:tc>
          <w:tcPr>
            <w:tcW w:w="2088" w:type="dxa"/>
          </w:tcPr>
          <w:p w:rsidR="007C12FD" w:rsidRPr="00DC26C5" w:rsidRDefault="007C12FD" w:rsidP="0076731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p>
        </w:tc>
      </w:tr>
      <w:tr w:rsidR="007C12FD" w:rsidRPr="00DC26C5" w:rsidTr="007C12F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0" w:type="dxa"/>
          </w:tcPr>
          <w:p w:rsidR="007C12FD" w:rsidRPr="00DC26C5" w:rsidRDefault="00153418" w:rsidP="00791E01">
            <w:pPr>
              <w:spacing w:after="0" w:line="240" w:lineRule="auto"/>
              <w:rPr>
                <w:rFonts w:eastAsia="Times New Roman"/>
                <w:color w:val="0000FF"/>
                <w:u w:val="single"/>
              </w:rPr>
            </w:pPr>
            <w:hyperlink r:id="rId7" w:history="1">
              <w:r w:rsidR="007C12FD" w:rsidRPr="00DC26C5">
                <w:rPr>
                  <w:rFonts w:eastAsia="Times New Roman"/>
                  <w:color w:val="0000FF"/>
                  <w:u w:val="single"/>
                </w:rPr>
                <w:t>janeuser@mycu.com</w:t>
              </w:r>
            </w:hyperlink>
          </w:p>
        </w:tc>
        <w:tc>
          <w:tcPr>
            <w:tcW w:w="1120" w:type="dxa"/>
            <w:noWrap/>
            <w:hideMark/>
          </w:tcPr>
          <w:p w:rsidR="007C12FD" w:rsidRPr="00DC26C5" w:rsidRDefault="007C12FD" w:rsidP="0076731F">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DC26C5">
              <w:rPr>
                <w:rFonts w:eastAsia="Times New Roman"/>
                <w:color w:val="000000"/>
              </w:rPr>
              <w:t>Jane</w:t>
            </w:r>
          </w:p>
        </w:tc>
        <w:tc>
          <w:tcPr>
            <w:tcW w:w="1100" w:type="dxa"/>
            <w:noWrap/>
            <w:hideMark/>
          </w:tcPr>
          <w:p w:rsidR="007C12FD" w:rsidRPr="00DC26C5" w:rsidRDefault="007C12FD" w:rsidP="0076731F">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sidRPr="00DC26C5">
              <w:rPr>
                <w:rFonts w:eastAsia="Times New Roman"/>
                <w:color w:val="000000"/>
              </w:rPr>
              <w:t>User</w:t>
            </w:r>
          </w:p>
        </w:tc>
        <w:tc>
          <w:tcPr>
            <w:tcW w:w="1480" w:type="dxa"/>
            <w:noWrap/>
            <w:hideMark/>
          </w:tcPr>
          <w:p w:rsidR="007C12FD" w:rsidRPr="00DC26C5" w:rsidRDefault="007C12FD" w:rsidP="0076731F">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Team Lead</w:t>
            </w:r>
          </w:p>
        </w:tc>
        <w:tc>
          <w:tcPr>
            <w:tcW w:w="1592" w:type="dxa"/>
            <w:noWrap/>
            <w:hideMark/>
          </w:tcPr>
          <w:p w:rsidR="007C12FD" w:rsidRPr="00DC26C5" w:rsidRDefault="007C12FD" w:rsidP="0076731F">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My Branch</w:t>
            </w:r>
          </w:p>
        </w:tc>
        <w:tc>
          <w:tcPr>
            <w:tcW w:w="2088" w:type="dxa"/>
          </w:tcPr>
          <w:p w:rsidR="007C12FD" w:rsidRDefault="007C12FD" w:rsidP="0076731F">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Transaction Location Description = Chicago Branch</w:t>
            </w:r>
          </w:p>
          <w:p w:rsidR="007C12FD" w:rsidRDefault="007C12FD" w:rsidP="0076731F">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p>
          <w:p w:rsidR="007C12FD" w:rsidRPr="00DC26C5" w:rsidRDefault="007C12FD" w:rsidP="0076731F">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Branch Owner = Chicago</w:t>
            </w:r>
          </w:p>
        </w:tc>
      </w:tr>
      <w:tr w:rsidR="007C12FD" w:rsidRPr="00DC26C5" w:rsidTr="007C12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0" w:type="dxa"/>
          </w:tcPr>
          <w:p w:rsidR="007C12FD" w:rsidRPr="00DC26C5" w:rsidRDefault="00153418" w:rsidP="00791E01">
            <w:pPr>
              <w:spacing w:after="0" w:line="240" w:lineRule="auto"/>
              <w:rPr>
                <w:rFonts w:eastAsia="Times New Roman"/>
                <w:color w:val="0000FF"/>
                <w:u w:val="single"/>
              </w:rPr>
            </w:pPr>
            <w:hyperlink r:id="rId8" w:history="1">
              <w:r w:rsidR="007C12FD" w:rsidRPr="00DC26C5">
                <w:rPr>
                  <w:rFonts w:eastAsia="Times New Roman"/>
                  <w:color w:val="0000FF"/>
                  <w:u w:val="single"/>
                </w:rPr>
                <w:t>lize@mycu.com</w:t>
              </w:r>
            </w:hyperlink>
          </w:p>
        </w:tc>
        <w:tc>
          <w:tcPr>
            <w:tcW w:w="1120" w:type="dxa"/>
            <w:noWrap/>
            <w:hideMark/>
          </w:tcPr>
          <w:p w:rsidR="007C12FD" w:rsidRPr="00DC26C5" w:rsidRDefault="007C12FD" w:rsidP="0076731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DC26C5">
              <w:rPr>
                <w:rFonts w:eastAsia="Times New Roman"/>
                <w:color w:val="000000"/>
              </w:rPr>
              <w:t xml:space="preserve">Liz </w:t>
            </w:r>
          </w:p>
        </w:tc>
        <w:tc>
          <w:tcPr>
            <w:tcW w:w="1100" w:type="dxa"/>
            <w:noWrap/>
            <w:hideMark/>
          </w:tcPr>
          <w:p w:rsidR="007C12FD" w:rsidRPr="00DC26C5" w:rsidRDefault="007C12FD" w:rsidP="0076731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DC26C5">
              <w:rPr>
                <w:rFonts w:eastAsia="Times New Roman"/>
                <w:color w:val="000000"/>
              </w:rPr>
              <w:t>Employee</w:t>
            </w:r>
          </w:p>
        </w:tc>
        <w:tc>
          <w:tcPr>
            <w:tcW w:w="1480" w:type="dxa"/>
            <w:noWrap/>
            <w:hideMark/>
          </w:tcPr>
          <w:p w:rsidR="007C12FD" w:rsidRPr="00DC26C5" w:rsidRDefault="007C12FD" w:rsidP="0076731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DC26C5">
              <w:rPr>
                <w:rFonts w:eastAsia="Times New Roman"/>
                <w:color w:val="000000"/>
              </w:rPr>
              <w:t>Executive</w:t>
            </w:r>
          </w:p>
        </w:tc>
        <w:tc>
          <w:tcPr>
            <w:tcW w:w="1592" w:type="dxa"/>
            <w:noWrap/>
            <w:hideMark/>
          </w:tcPr>
          <w:p w:rsidR="007C12FD" w:rsidRPr="00DC26C5" w:rsidRDefault="007C12FD" w:rsidP="0076731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DC26C5">
              <w:rPr>
                <w:rFonts w:eastAsia="Times New Roman"/>
                <w:color w:val="000000"/>
              </w:rPr>
              <w:t>Region</w:t>
            </w:r>
          </w:p>
        </w:tc>
        <w:tc>
          <w:tcPr>
            <w:tcW w:w="2088" w:type="dxa"/>
          </w:tcPr>
          <w:p w:rsidR="007C12FD" w:rsidRPr="00DC26C5" w:rsidRDefault="007C12FD" w:rsidP="0076731F">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Pr>
                <w:rFonts w:eastAsia="Times New Roman"/>
                <w:color w:val="000000"/>
              </w:rPr>
              <w:t>Region = West</w:t>
            </w:r>
          </w:p>
        </w:tc>
      </w:tr>
      <w:tr w:rsidR="007C12FD" w:rsidRPr="00DC26C5" w:rsidTr="007C12F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0" w:type="dxa"/>
          </w:tcPr>
          <w:p w:rsidR="007C12FD" w:rsidRPr="00DC26C5" w:rsidRDefault="00153418" w:rsidP="00791E01">
            <w:pPr>
              <w:spacing w:after="0" w:line="240" w:lineRule="auto"/>
              <w:rPr>
                <w:rFonts w:eastAsia="Times New Roman"/>
                <w:color w:val="0000FF"/>
                <w:u w:val="single"/>
              </w:rPr>
            </w:pPr>
            <w:hyperlink r:id="rId9" w:history="1">
              <w:r w:rsidR="007C12FD" w:rsidRPr="00581A6D">
                <w:rPr>
                  <w:rStyle w:val="Hyperlink"/>
                  <w:rFonts w:eastAsia="Times New Roman"/>
                </w:rPr>
                <w:t>frankt@mycu.com</w:t>
              </w:r>
            </w:hyperlink>
          </w:p>
        </w:tc>
        <w:tc>
          <w:tcPr>
            <w:tcW w:w="1120" w:type="dxa"/>
            <w:noWrap/>
          </w:tcPr>
          <w:p w:rsidR="007C12FD" w:rsidRPr="00DC26C5" w:rsidRDefault="007C12FD" w:rsidP="0076731F">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 xml:space="preserve">Frank </w:t>
            </w:r>
          </w:p>
        </w:tc>
        <w:tc>
          <w:tcPr>
            <w:tcW w:w="1100" w:type="dxa"/>
            <w:noWrap/>
          </w:tcPr>
          <w:p w:rsidR="007C12FD" w:rsidRPr="00DC26C5" w:rsidRDefault="007C12FD" w:rsidP="0076731F">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Teller</w:t>
            </w:r>
          </w:p>
        </w:tc>
        <w:tc>
          <w:tcPr>
            <w:tcW w:w="1480" w:type="dxa"/>
            <w:noWrap/>
          </w:tcPr>
          <w:p w:rsidR="007C12FD" w:rsidRPr="00DC26C5" w:rsidRDefault="007C12FD" w:rsidP="0076731F">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End User</w:t>
            </w:r>
          </w:p>
        </w:tc>
        <w:tc>
          <w:tcPr>
            <w:tcW w:w="1592" w:type="dxa"/>
            <w:noWrap/>
          </w:tcPr>
          <w:p w:rsidR="007C12FD" w:rsidRPr="00DC26C5" w:rsidRDefault="007C12FD" w:rsidP="0076731F">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Agent</w:t>
            </w:r>
          </w:p>
        </w:tc>
        <w:tc>
          <w:tcPr>
            <w:tcW w:w="2088" w:type="dxa"/>
          </w:tcPr>
          <w:p w:rsidR="007C12FD" w:rsidRDefault="007C12FD" w:rsidP="0076731F">
            <w:pPr>
              <w:spacing w:after="0" w:line="240" w:lineRule="auto"/>
              <w:cnfStyle w:val="000000010000" w:firstRow="0" w:lastRow="0" w:firstColumn="0" w:lastColumn="0" w:oddVBand="0" w:evenVBand="0" w:oddHBand="0" w:evenHBand="1" w:firstRowFirstColumn="0" w:firstRowLastColumn="0" w:lastRowFirstColumn="0" w:lastRowLastColumn="0"/>
              <w:rPr>
                <w:rFonts w:eastAsia="Times New Roman"/>
                <w:color w:val="000000"/>
              </w:rPr>
            </w:pPr>
            <w:r>
              <w:rPr>
                <w:rFonts w:eastAsia="Times New Roman"/>
                <w:color w:val="000000"/>
              </w:rPr>
              <w:t>CU Rep = Frank K. Teller</w:t>
            </w:r>
          </w:p>
        </w:tc>
      </w:tr>
    </w:tbl>
    <w:p w:rsidR="00DC26C5" w:rsidRDefault="00DC26C5">
      <w:r>
        <w:t xml:space="preserve"> </w:t>
      </w:r>
    </w:p>
    <w:p w:rsidR="00DC26C5" w:rsidRDefault="00A85D07">
      <w:r>
        <w:rPr>
          <w:i/>
        </w:rPr>
        <w:t xml:space="preserve">Please Note: </w:t>
      </w:r>
      <w:r w:rsidR="00DC26C5">
        <w:t>You may decide to give users access to all the data in the system. It is not required to restrict the data each user has access to.</w:t>
      </w:r>
    </w:p>
    <w:p w:rsidR="00A85D07" w:rsidRPr="00A85D07" w:rsidRDefault="00A85D07">
      <w:r>
        <w:t xml:space="preserve">User accounts must be created for </w:t>
      </w:r>
      <w:r>
        <w:rPr>
          <w:u w:val="single"/>
        </w:rPr>
        <w:t>all</w:t>
      </w:r>
      <w:r>
        <w:t xml:space="preserve"> alert recipients. </w:t>
      </w:r>
      <w:r w:rsidR="00413760">
        <w:t xml:space="preserve">This will include any department mailboxes that alerts will be sent to. </w:t>
      </w:r>
    </w:p>
    <w:sectPr w:rsidR="00A85D07" w:rsidRPr="00A85D07" w:rsidSect="00B800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60401"/>
    <w:multiLevelType w:val="hybridMultilevel"/>
    <w:tmpl w:val="ADBA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A4EB6"/>
    <w:multiLevelType w:val="hybridMultilevel"/>
    <w:tmpl w:val="AAA6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457C83"/>
    <w:multiLevelType w:val="hybridMultilevel"/>
    <w:tmpl w:val="218C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67039"/>
    <w:multiLevelType w:val="hybridMultilevel"/>
    <w:tmpl w:val="20D84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A9"/>
    <w:rsid w:val="00091619"/>
    <w:rsid w:val="000C76D7"/>
    <w:rsid w:val="00153418"/>
    <w:rsid w:val="001C4E3E"/>
    <w:rsid w:val="001C50F8"/>
    <w:rsid w:val="00245CCA"/>
    <w:rsid w:val="00306EE8"/>
    <w:rsid w:val="00312A7C"/>
    <w:rsid w:val="00357E5F"/>
    <w:rsid w:val="00413760"/>
    <w:rsid w:val="004C271E"/>
    <w:rsid w:val="005429C8"/>
    <w:rsid w:val="00590049"/>
    <w:rsid w:val="005A443A"/>
    <w:rsid w:val="006E59E5"/>
    <w:rsid w:val="0076731F"/>
    <w:rsid w:val="007C12FD"/>
    <w:rsid w:val="007C782B"/>
    <w:rsid w:val="00804684"/>
    <w:rsid w:val="0087742C"/>
    <w:rsid w:val="009048AF"/>
    <w:rsid w:val="009847A9"/>
    <w:rsid w:val="00A85D07"/>
    <w:rsid w:val="00AB0C35"/>
    <w:rsid w:val="00B80009"/>
    <w:rsid w:val="00C63660"/>
    <w:rsid w:val="00C6717B"/>
    <w:rsid w:val="00C87906"/>
    <w:rsid w:val="00D4748D"/>
    <w:rsid w:val="00DA4A4C"/>
    <w:rsid w:val="00DC26C5"/>
    <w:rsid w:val="00DC47EB"/>
    <w:rsid w:val="00ED1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425938-94B9-491B-A3EE-D20B578F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00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26C5"/>
    <w:rPr>
      <w:color w:val="0000FF"/>
      <w:u w:val="single"/>
    </w:rPr>
  </w:style>
  <w:style w:type="table" w:styleId="LightShading-Accent1">
    <w:name w:val="Light Shading Accent 1"/>
    <w:basedOn w:val="TableNormal"/>
    <w:uiPriority w:val="60"/>
    <w:rsid w:val="004C271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4C271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C50F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245CC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ListParagraph">
    <w:name w:val="List Paragraph"/>
    <w:basedOn w:val="Normal"/>
    <w:uiPriority w:val="34"/>
    <w:qFormat/>
    <w:rsid w:val="00A85D07"/>
    <w:pPr>
      <w:ind w:left="720"/>
      <w:contextualSpacing/>
    </w:pPr>
  </w:style>
  <w:style w:type="table" w:styleId="MediumShading1-Accent6">
    <w:name w:val="Medium Shading 1 Accent 6"/>
    <w:basedOn w:val="TableNormal"/>
    <w:uiPriority w:val="63"/>
    <w:rsid w:val="00A85D0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6188">
      <w:bodyDiv w:val="1"/>
      <w:marLeft w:val="0"/>
      <w:marRight w:val="0"/>
      <w:marTop w:val="0"/>
      <w:marBottom w:val="0"/>
      <w:divBdr>
        <w:top w:val="none" w:sz="0" w:space="0" w:color="auto"/>
        <w:left w:val="none" w:sz="0" w:space="0" w:color="auto"/>
        <w:bottom w:val="none" w:sz="0" w:space="0" w:color="auto"/>
        <w:right w:val="none" w:sz="0" w:space="0" w:color="auto"/>
      </w:divBdr>
    </w:div>
    <w:div w:id="399211383">
      <w:bodyDiv w:val="1"/>
      <w:marLeft w:val="0"/>
      <w:marRight w:val="0"/>
      <w:marTop w:val="0"/>
      <w:marBottom w:val="0"/>
      <w:divBdr>
        <w:top w:val="none" w:sz="0" w:space="0" w:color="auto"/>
        <w:left w:val="none" w:sz="0" w:space="0" w:color="auto"/>
        <w:bottom w:val="none" w:sz="0" w:space="0" w:color="auto"/>
        <w:right w:val="none" w:sz="0" w:space="0" w:color="auto"/>
      </w:divBdr>
    </w:div>
    <w:div w:id="460078486">
      <w:bodyDiv w:val="1"/>
      <w:marLeft w:val="0"/>
      <w:marRight w:val="0"/>
      <w:marTop w:val="0"/>
      <w:marBottom w:val="0"/>
      <w:divBdr>
        <w:top w:val="none" w:sz="0" w:space="0" w:color="auto"/>
        <w:left w:val="none" w:sz="0" w:space="0" w:color="auto"/>
        <w:bottom w:val="none" w:sz="0" w:space="0" w:color="auto"/>
        <w:right w:val="none" w:sz="0" w:space="0" w:color="auto"/>
      </w:divBdr>
    </w:div>
    <w:div w:id="511457596">
      <w:bodyDiv w:val="1"/>
      <w:marLeft w:val="0"/>
      <w:marRight w:val="0"/>
      <w:marTop w:val="0"/>
      <w:marBottom w:val="0"/>
      <w:divBdr>
        <w:top w:val="none" w:sz="0" w:space="0" w:color="auto"/>
        <w:left w:val="none" w:sz="0" w:space="0" w:color="auto"/>
        <w:bottom w:val="none" w:sz="0" w:space="0" w:color="auto"/>
        <w:right w:val="none" w:sz="0" w:space="0" w:color="auto"/>
      </w:divBdr>
    </w:div>
    <w:div w:id="898175324">
      <w:bodyDiv w:val="1"/>
      <w:marLeft w:val="0"/>
      <w:marRight w:val="0"/>
      <w:marTop w:val="0"/>
      <w:marBottom w:val="0"/>
      <w:divBdr>
        <w:top w:val="none" w:sz="0" w:space="0" w:color="auto"/>
        <w:left w:val="none" w:sz="0" w:space="0" w:color="auto"/>
        <w:bottom w:val="none" w:sz="0" w:space="0" w:color="auto"/>
        <w:right w:val="none" w:sz="0" w:space="0" w:color="auto"/>
      </w:divBdr>
    </w:div>
    <w:div w:id="974994241">
      <w:bodyDiv w:val="1"/>
      <w:marLeft w:val="0"/>
      <w:marRight w:val="0"/>
      <w:marTop w:val="0"/>
      <w:marBottom w:val="0"/>
      <w:divBdr>
        <w:top w:val="none" w:sz="0" w:space="0" w:color="auto"/>
        <w:left w:val="none" w:sz="0" w:space="0" w:color="auto"/>
        <w:bottom w:val="none" w:sz="0" w:space="0" w:color="auto"/>
        <w:right w:val="none" w:sz="0" w:space="0" w:color="auto"/>
      </w:divBdr>
    </w:div>
    <w:div w:id="18251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ze@mycu.com" TargetMode="External"/><Relationship Id="rId3" Type="http://schemas.openxmlformats.org/officeDocument/2006/relationships/styles" Target="styles.xml"/><Relationship Id="rId7" Type="http://schemas.openxmlformats.org/officeDocument/2006/relationships/hyperlink" Target="mailto:janeuser@mycu.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imuser@mycu.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rankt@myc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96271-0424-405E-A3CB-676EDA37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Links>
    <vt:vector size="18" baseType="variant">
      <vt:variant>
        <vt:i4>3538953</vt:i4>
      </vt:variant>
      <vt:variant>
        <vt:i4>6</vt:i4>
      </vt:variant>
      <vt:variant>
        <vt:i4>0</vt:i4>
      </vt:variant>
      <vt:variant>
        <vt:i4>5</vt:i4>
      </vt:variant>
      <vt:variant>
        <vt:lpwstr>mailto:lize@mycu.com</vt:lpwstr>
      </vt:variant>
      <vt:variant>
        <vt:lpwstr/>
      </vt:variant>
      <vt:variant>
        <vt:i4>3407872</vt:i4>
      </vt:variant>
      <vt:variant>
        <vt:i4>3</vt:i4>
      </vt:variant>
      <vt:variant>
        <vt:i4>0</vt:i4>
      </vt:variant>
      <vt:variant>
        <vt:i4>5</vt:i4>
      </vt:variant>
      <vt:variant>
        <vt:lpwstr>mailto:janeuser@mycu.com</vt:lpwstr>
      </vt:variant>
      <vt:variant>
        <vt:lpwstr/>
      </vt:variant>
      <vt:variant>
        <vt:i4>2818076</vt:i4>
      </vt:variant>
      <vt:variant>
        <vt:i4>0</vt:i4>
      </vt:variant>
      <vt:variant>
        <vt:i4>0</vt:i4>
      </vt:variant>
      <vt:variant>
        <vt:i4>5</vt:i4>
      </vt:variant>
      <vt:variant>
        <vt:lpwstr>mailto:jimuser@mycu.com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Secor</dc:creator>
  <cp:lastModifiedBy>Melissa Belcastro</cp:lastModifiedBy>
  <cp:revision>5</cp:revision>
  <dcterms:created xsi:type="dcterms:W3CDTF">2015-09-30T16:46:00Z</dcterms:created>
  <dcterms:modified xsi:type="dcterms:W3CDTF">2016-11-18T16:24:00Z</dcterms:modified>
</cp:coreProperties>
</file>